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6509" w14:textId="3F0A7201" w:rsidR="00D30A92" w:rsidRPr="00D30A92" w:rsidRDefault="00D30A92" w:rsidP="00660EA5">
      <w:pPr>
        <w:pStyle w:val="Titre2"/>
      </w:pPr>
      <w:r w:rsidRPr="00D30A92">
        <w:t>Journées d’analyse statistique des données sur R</w:t>
      </w:r>
    </w:p>
    <w:p w14:paraId="40DAF4AB" w14:textId="2FE9B4EF" w:rsidR="00D30A92" w:rsidRPr="00D30A92" w:rsidRDefault="00D30A92" w:rsidP="00660EA5">
      <w:pPr>
        <w:pStyle w:val="Titre2"/>
      </w:pPr>
      <w:r w:rsidRPr="00D30A92">
        <w:t>Edition 202</w:t>
      </w:r>
      <w:r w:rsidR="00F66E85">
        <w:t>5</w:t>
      </w:r>
      <w:r w:rsidRPr="00D30A92">
        <w:t xml:space="preserve"> délocalisée à </w:t>
      </w:r>
      <w:r w:rsidR="00E1373D">
        <w:t>l’OHP</w:t>
      </w:r>
      <w:r w:rsidRPr="00D30A92">
        <w:t xml:space="preserve"> (S</w:t>
      </w:r>
      <w:r w:rsidR="00E1373D">
        <w:t>t Michel l’O.</w:t>
      </w:r>
      <w:r w:rsidRPr="00D30A92">
        <w:t>)</w:t>
      </w:r>
    </w:p>
    <w:p w14:paraId="2AE91B44" w14:textId="2E2A657A" w:rsidR="00D30A92" w:rsidRPr="00D30A92" w:rsidRDefault="00F66E85" w:rsidP="00660EA5">
      <w:pPr>
        <w:pStyle w:val="Titre2"/>
      </w:pPr>
      <w:r>
        <w:t>31 mars au 4 avril</w:t>
      </w:r>
    </w:p>
    <w:p w14:paraId="0E14AECB" w14:textId="4736599F" w:rsidR="00D30A92" w:rsidRDefault="00D30A92" w:rsidP="00660EA5"/>
    <w:p w14:paraId="0B18F784" w14:textId="74E5D2D7" w:rsidR="00D30A92" w:rsidRPr="006E6A3C" w:rsidRDefault="006E6A3C" w:rsidP="00660EA5">
      <w:r w:rsidRPr="00660EA5">
        <w:rPr>
          <w:u w:val="single"/>
        </w:rPr>
        <w:t>Comité d’organisation</w:t>
      </w:r>
      <w:r w:rsidRPr="006E6A3C">
        <w:t xml:space="preserve"> : </w:t>
      </w:r>
      <w:r w:rsidR="00D30A92" w:rsidRPr="006E6A3C">
        <w:t>F Torre</w:t>
      </w:r>
      <w:r w:rsidR="00234A52">
        <w:t xml:space="preserve"> </w:t>
      </w:r>
      <w:r w:rsidRPr="006E6A3C">
        <w:t>&amp; J Cavalieri</w:t>
      </w:r>
    </w:p>
    <w:p w14:paraId="6EC15392" w14:textId="3055E1BC" w:rsidR="006E6A3C" w:rsidRPr="006E6A3C" w:rsidRDefault="006E6A3C" w:rsidP="00660EA5">
      <w:r w:rsidRPr="00660EA5">
        <w:rPr>
          <w:u w:val="single"/>
        </w:rPr>
        <w:t>Equipe pédagogique</w:t>
      </w:r>
      <w:r w:rsidRPr="006E6A3C">
        <w:t xml:space="preserve"> : Alberte </w:t>
      </w:r>
      <w:proofErr w:type="spellStart"/>
      <w:r w:rsidRPr="006E6A3C">
        <w:t>Bondeau</w:t>
      </w:r>
      <w:proofErr w:type="spellEnd"/>
      <w:r w:rsidRPr="006E6A3C">
        <w:t xml:space="preserve"> (CNRS-IMBE</w:t>
      </w:r>
      <w:r w:rsidR="00B625BA">
        <w:t xml:space="preserve">), </w:t>
      </w:r>
      <w:r w:rsidR="00E1373D">
        <w:t xml:space="preserve">Claire Della </w:t>
      </w:r>
      <w:proofErr w:type="spellStart"/>
      <w:r w:rsidR="00E1373D">
        <w:t>Vedova</w:t>
      </w:r>
      <w:proofErr w:type="spellEnd"/>
      <w:r w:rsidR="00E1373D">
        <w:t xml:space="preserve"> (</w:t>
      </w:r>
      <w:hyperlink r:id="rId7" w:history="1">
        <w:r w:rsidR="002A30E7" w:rsidRPr="00BC7AB3">
          <w:rPr>
            <w:rStyle w:val="Lienhypertexte"/>
          </w:rPr>
          <w:t>www.delladata.fr</w:t>
        </w:r>
      </w:hyperlink>
      <w:r w:rsidR="00E1373D">
        <w:t xml:space="preserve">), </w:t>
      </w:r>
      <w:r w:rsidRPr="006E6A3C">
        <w:t xml:space="preserve">Maxime Logez (INRAE – </w:t>
      </w:r>
      <w:proofErr w:type="spellStart"/>
      <w:r w:rsidRPr="006E6A3C">
        <w:t>RiverLy</w:t>
      </w:r>
      <w:proofErr w:type="spellEnd"/>
      <w:r w:rsidRPr="006E6A3C">
        <w:t>), Laura March (IRD – LPED)</w:t>
      </w:r>
      <w:r w:rsidR="00B625BA">
        <w:t xml:space="preserve">, Mathieu </w:t>
      </w:r>
      <w:proofErr w:type="spellStart"/>
      <w:r w:rsidR="00B625BA">
        <w:t>Santonja</w:t>
      </w:r>
      <w:proofErr w:type="spellEnd"/>
      <w:r w:rsidR="00B625BA">
        <w:t xml:space="preserve"> (AMU-IMBE) </w:t>
      </w:r>
      <w:r w:rsidRPr="006E6A3C">
        <w:t>&amp; Franck Torre (AMU-IMBE).</w:t>
      </w:r>
    </w:p>
    <w:p w14:paraId="135EBF03" w14:textId="6371F8A1" w:rsidR="00D30A92" w:rsidRDefault="00D30A92" w:rsidP="00660EA5"/>
    <w:p w14:paraId="265C2A28" w14:textId="30A2F862" w:rsidR="006E6A3C" w:rsidRDefault="006E6A3C" w:rsidP="00660EA5">
      <w:pPr>
        <w:pStyle w:val="Titre2"/>
      </w:pPr>
      <w:r w:rsidRPr="006E6A3C">
        <w:t>Contexte</w:t>
      </w:r>
    </w:p>
    <w:p w14:paraId="2D25978D" w14:textId="67E227CF" w:rsidR="00660EA5" w:rsidRDefault="006E6A3C" w:rsidP="00660EA5">
      <w:r w:rsidRPr="00D26485">
        <w:t>La fédération ECCOREV</w:t>
      </w:r>
      <w:r w:rsidR="00586889" w:rsidRPr="00D26485">
        <w:t xml:space="preserve"> (2009-2013)</w:t>
      </w:r>
      <w:r w:rsidRPr="00D26485">
        <w:t xml:space="preserve"> soutient depuis de nombreuses année</w:t>
      </w:r>
      <w:r w:rsidR="00586889" w:rsidRPr="00D26485">
        <w:t xml:space="preserve">s cet événement visant l’initiation à la pratique de la statistique </w:t>
      </w:r>
      <w:r w:rsidR="000779C2" w:rsidRPr="00D26485">
        <w:t xml:space="preserve">des données environnementales </w:t>
      </w:r>
      <w:r w:rsidR="00586889" w:rsidRPr="00D26485">
        <w:t>sous logiciel R</w:t>
      </w:r>
      <w:r w:rsidR="00B546DB">
        <w:t xml:space="preserve"> (syntaxe de base et notions plus </w:t>
      </w:r>
      <w:proofErr w:type="gramStart"/>
      <w:r w:rsidR="00B546DB">
        <w:t>avancées ,</w:t>
      </w:r>
      <w:proofErr w:type="gramEnd"/>
      <w:r w:rsidR="00B546DB">
        <w:t xml:space="preserve"> analyse multivariée, statistiques spatiales).</w:t>
      </w:r>
    </w:p>
    <w:p w14:paraId="2A5E256D" w14:textId="74FC629C" w:rsidR="00660EA5" w:rsidRDefault="00660EA5" w:rsidP="00660EA5">
      <w:r>
        <w:t xml:space="preserve">Les plus récentes éditions – sauf en 2021 - ont été délocalisées au centre </w:t>
      </w:r>
      <w:proofErr w:type="spellStart"/>
      <w:r>
        <w:t>Séolane</w:t>
      </w:r>
      <w:proofErr w:type="spellEnd"/>
      <w:r>
        <w:t xml:space="preserve"> à Barcelonnette</w:t>
      </w:r>
      <w:r w:rsidR="00E1373D">
        <w:t xml:space="preserve">, </w:t>
      </w:r>
      <w:r w:rsidR="00984903">
        <w:t>er depuis 2024 à</w:t>
      </w:r>
      <w:r w:rsidR="00E1373D" w:rsidRPr="00E1373D">
        <w:t xml:space="preserve"> l’OHP (St Michel l’O.)</w:t>
      </w:r>
      <w:r w:rsidR="00E1373D">
        <w:t>.</w:t>
      </w:r>
    </w:p>
    <w:p w14:paraId="0D8FA290" w14:textId="47AD650E" w:rsidR="00660EA5" w:rsidRPr="00BC5AE4" w:rsidRDefault="00660EA5" w:rsidP="001D00F7">
      <w:pPr>
        <w:pBdr>
          <w:left w:val="double" w:sz="4" w:space="4" w:color="auto"/>
        </w:pBdr>
        <w:rPr>
          <w:b/>
          <w:bCs/>
        </w:rPr>
      </w:pPr>
      <w:r w:rsidRPr="00BC5AE4">
        <w:rPr>
          <w:b/>
          <w:bCs/>
        </w:rPr>
        <w:t xml:space="preserve">La délocalisation </w:t>
      </w:r>
      <w:r w:rsidR="00C17C82">
        <w:rPr>
          <w:b/>
          <w:bCs/>
        </w:rPr>
        <w:t>permet une plus grande</w:t>
      </w:r>
      <w:r w:rsidR="00C17C82" w:rsidRPr="00BC5AE4">
        <w:rPr>
          <w:b/>
          <w:bCs/>
        </w:rPr>
        <w:t xml:space="preserve"> </w:t>
      </w:r>
      <w:r w:rsidRPr="00BC5AE4">
        <w:rPr>
          <w:b/>
          <w:bCs/>
        </w:rPr>
        <w:t>disponib</w:t>
      </w:r>
      <w:r w:rsidR="00C17C82">
        <w:rPr>
          <w:b/>
          <w:bCs/>
        </w:rPr>
        <w:t>i</w:t>
      </w:r>
      <w:r w:rsidRPr="00BC5AE4">
        <w:rPr>
          <w:b/>
          <w:bCs/>
        </w:rPr>
        <w:t>l</w:t>
      </w:r>
      <w:r w:rsidR="00C17C82">
        <w:rPr>
          <w:b/>
          <w:bCs/>
        </w:rPr>
        <w:t>ité</w:t>
      </w:r>
      <w:r w:rsidRPr="00BC5AE4">
        <w:rPr>
          <w:b/>
          <w:bCs/>
        </w:rPr>
        <w:t xml:space="preserve"> </w:t>
      </w:r>
      <w:r w:rsidR="00C17C82">
        <w:rPr>
          <w:b/>
          <w:bCs/>
        </w:rPr>
        <w:t>d</w:t>
      </w:r>
      <w:r w:rsidRPr="00BC5AE4">
        <w:rPr>
          <w:b/>
          <w:bCs/>
        </w:rPr>
        <w:t xml:space="preserve">es formateurs </w:t>
      </w:r>
      <w:r w:rsidR="00C17C82">
        <w:rPr>
          <w:b/>
          <w:bCs/>
        </w:rPr>
        <w:t>et de</w:t>
      </w:r>
      <w:r w:rsidRPr="00BC5AE4">
        <w:rPr>
          <w:b/>
          <w:bCs/>
        </w:rPr>
        <w:t>s participants</w:t>
      </w:r>
      <w:r w:rsidR="005314C1">
        <w:rPr>
          <w:b/>
          <w:bCs/>
        </w:rPr>
        <w:t xml:space="preserve">, </w:t>
      </w:r>
      <w:r w:rsidR="005314C1" w:rsidRPr="00BC5AE4">
        <w:rPr>
          <w:b/>
          <w:bCs/>
        </w:rPr>
        <w:t>pour de la consultation statistique sur une plage horaire étendue (sessions nocturnes offrant l’occasion de travaux sur les données des participants).</w:t>
      </w:r>
      <w:r w:rsidR="005314C1">
        <w:rPr>
          <w:b/>
          <w:bCs/>
        </w:rPr>
        <w:t xml:space="preserve"> </w:t>
      </w:r>
      <w:r w:rsidR="00626094" w:rsidRPr="00BC5AE4">
        <w:rPr>
          <w:b/>
          <w:bCs/>
        </w:rPr>
        <w:t xml:space="preserve">Le coût additionnel engendré </w:t>
      </w:r>
      <w:r w:rsidR="00BC5AE4">
        <w:rPr>
          <w:b/>
          <w:bCs/>
        </w:rPr>
        <w:t xml:space="preserve">par </w:t>
      </w:r>
      <w:r w:rsidR="005314C1">
        <w:rPr>
          <w:b/>
          <w:bCs/>
        </w:rPr>
        <w:t>cette</w:t>
      </w:r>
      <w:r w:rsidR="00BC5AE4">
        <w:rPr>
          <w:b/>
          <w:bCs/>
        </w:rPr>
        <w:t xml:space="preserve"> délocalisation </w:t>
      </w:r>
      <w:r w:rsidR="00626094" w:rsidRPr="00BC5AE4">
        <w:rPr>
          <w:b/>
          <w:bCs/>
        </w:rPr>
        <w:t xml:space="preserve">est </w:t>
      </w:r>
      <w:r w:rsidR="005314C1">
        <w:rPr>
          <w:b/>
          <w:bCs/>
        </w:rPr>
        <w:t xml:space="preserve">donc amplement </w:t>
      </w:r>
      <w:r w:rsidR="005306B6" w:rsidRPr="00BC5AE4">
        <w:rPr>
          <w:b/>
          <w:bCs/>
        </w:rPr>
        <w:t>justifié</w:t>
      </w:r>
      <w:r w:rsidR="005314C1">
        <w:rPr>
          <w:b/>
          <w:bCs/>
        </w:rPr>
        <w:t>.</w:t>
      </w:r>
    </w:p>
    <w:p w14:paraId="76A2C7F1" w14:textId="6606A0FD" w:rsidR="00D26485" w:rsidRPr="00D26485" w:rsidRDefault="00D26485" w:rsidP="00660EA5"/>
    <w:p w14:paraId="683EC8A2" w14:textId="1BC12C59" w:rsidR="00D26485" w:rsidRPr="00D26485" w:rsidRDefault="00D26485" w:rsidP="00660EA5">
      <w:pPr>
        <w:pStyle w:val="Titre2"/>
      </w:pPr>
      <w:r w:rsidRPr="00D26485">
        <w:t>Modalités de cours</w:t>
      </w:r>
    </w:p>
    <w:p w14:paraId="18308846" w14:textId="1ACC4B6E" w:rsidR="00626094" w:rsidRDefault="00D26485" w:rsidP="00660EA5">
      <w:bookmarkStart w:id="0" w:name="_Hlk158700300"/>
      <w:r w:rsidRPr="00D26485">
        <w:t>Ces journées se dérouleront sur ordinateur, avec le logiciel R</w:t>
      </w:r>
      <w:r w:rsidR="00275BD5">
        <w:t xml:space="preserve">, qui est un </w:t>
      </w:r>
      <w:r w:rsidR="00275BD5" w:rsidRPr="00D26485">
        <w:t>logiciel libre d’usage très répandu dans la communauté scientifique</w:t>
      </w:r>
      <w:r w:rsidR="00275BD5">
        <w:t xml:space="preserve"> « </w:t>
      </w:r>
      <w:proofErr w:type="spellStart"/>
      <w:r w:rsidR="00275BD5">
        <w:t>Eccorev</w:t>
      </w:r>
      <w:proofErr w:type="spellEnd"/>
      <w:r w:rsidR="00275BD5">
        <w:t> »</w:t>
      </w:r>
      <w:r w:rsidRPr="00D26485">
        <w:t>. Le conférencier présentera les techniques en les illustrant avec des exemples reproductibles par les étudiants immédiatement sur leur ordinateur. Il y aura donc à la fois vidéo-projection et TP en parallèle.</w:t>
      </w:r>
    </w:p>
    <w:p w14:paraId="5CCF0B34" w14:textId="18593874" w:rsidR="00D26485" w:rsidRDefault="00D26485" w:rsidP="00660EA5">
      <w:r w:rsidRPr="00D26485">
        <w:t xml:space="preserve">L’inscription se fera pour l’ensemble des sessions. La salle peut accueillir </w:t>
      </w:r>
      <w:r w:rsidR="00DE2BB2">
        <w:t>18</w:t>
      </w:r>
      <w:r w:rsidRPr="00D26485">
        <w:t xml:space="preserve"> participants </w:t>
      </w:r>
      <w:r w:rsidR="00275BD5">
        <w:t xml:space="preserve">en </w:t>
      </w:r>
      <w:r w:rsidRPr="00D26485">
        <w:t xml:space="preserve">présentiel. Chaque participant amène son ordinateur portable personnel équipé </w:t>
      </w:r>
      <w:r w:rsidR="00275BD5">
        <w:t xml:space="preserve">du </w:t>
      </w:r>
      <w:r w:rsidRPr="00D26485">
        <w:t>wifi. La configuration logicielle sera précisée avant le début des journées et nous anticiperons l’installation des packages pour chaque session. Le public visé</w:t>
      </w:r>
      <w:r w:rsidR="00BF2BFF">
        <w:t xml:space="preserve"> (niveau débutant)</w:t>
      </w:r>
      <w:r w:rsidRPr="00D26485">
        <w:t xml:space="preserve"> sera en priorité : les thésards, post-docs et jeunes chercheurs des </w:t>
      </w:r>
      <w:proofErr w:type="spellStart"/>
      <w:r w:rsidRPr="00D26485">
        <w:t>UMRs</w:t>
      </w:r>
      <w:proofErr w:type="spellEnd"/>
      <w:r w:rsidRPr="00D26485">
        <w:t xml:space="preserve"> membres d’ECCOREV, des Instituts ITEM &amp; OCEAN, en particulier ceux inscrits à l’ED251 selon la place disponible. L’objectif est de rendre l’utilisateur suffisamment autonome dans les domaines les plus « populaires » de la statistique, de manière qu’il soit capable de pratiquer directement les cas standards et d’être capable de personnaliser son approche.</w:t>
      </w:r>
    </w:p>
    <w:bookmarkEnd w:id="0"/>
    <w:p w14:paraId="3F1221DA" w14:textId="77BA69F5" w:rsidR="00D26485" w:rsidRDefault="00D26485" w:rsidP="00660EA5">
      <w:pPr>
        <w:pStyle w:val="Titre2"/>
      </w:pPr>
      <w:r>
        <w:t xml:space="preserve">Nombre de participants : </w:t>
      </w:r>
      <w:r w:rsidR="00984903">
        <w:t>16</w:t>
      </w:r>
    </w:p>
    <w:p w14:paraId="211E44CA" w14:textId="060DCB7C" w:rsidR="00626094" w:rsidRDefault="00626094" w:rsidP="00660EA5">
      <w:pPr>
        <w:pStyle w:val="Titre2"/>
      </w:pPr>
      <w:r w:rsidRPr="00626094">
        <w:t>Considérations pratiques</w:t>
      </w:r>
    </w:p>
    <w:p w14:paraId="652A5CDF" w14:textId="514D1BBF" w:rsidR="00626094" w:rsidRPr="00660EA5" w:rsidRDefault="00626094" w:rsidP="00660EA5">
      <w:r w:rsidRPr="00E1373D">
        <w:rPr>
          <w:b/>
          <w:bCs/>
        </w:rPr>
        <w:t xml:space="preserve">La prise en charge </w:t>
      </w:r>
      <w:r w:rsidR="00E1373D" w:rsidRPr="00E1373D">
        <w:rPr>
          <w:b/>
          <w:bCs/>
        </w:rPr>
        <w:t xml:space="preserve">ne </w:t>
      </w:r>
      <w:r w:rsidRPr="00E1373D">
        <w:rPr>
          <w:b/>
          <w:bCs/>
        </w:rPr>
        <w:t xml:space="preserve">comprend </w:t>
      </w:r>
      <w:r w:rsidR="00E1373D" w:rsidRPr="00E1373D">
        <w:rPr>
          <w:b/>
          <w:bCs/>
        </w:rPr>
        <w:t xml:space="preserve">pas </w:t>
      </w:r>
      <w:r w:rsidRPr="00E1373D">
        <w:rPr>
          <w:b/>
          <w:bCs/>
        </w:rPr>
        <w:t xml:space="preserve">le transport depuis </w:t>
      </w:r>
      <w:r w:rsidR="00E1373D" w:rsidRPr="00E1373D">
        <w:rPr>
          <w:b/>
          <w:bCs/>
        </w:rPr>
        <w:t>Aix</w:t>
      </w:r>
      <w:r w:rsidR="00F66E85">
        <w:rPr>
          <w:b/>
          <w:bCs/>
        </w:rPr>
        <w:t xml:space="preserve"> </w:t>
      </w:r>
      <w:r w:rsidRPr="00E1373D">
        <w:rPr>
          <w:b/>
          <w:bCs/>
        </w:rPr>
        <w:t>Marseill</w:t>
      </w:r>
      <w:r w:rsidR="00E1373D" w:rsidRPr="00E1373D">
        <w:rPr>
          <w:b/>
          <w:bCs/>
        </w:rPr>
        <w:t>e qui reste à la charge des unités de recherche</w:t>
      </w:r>
      <w:r w:rsidR="00E1373D">
        <w:t>.</w:t>
      </w:r>
      <w:r w:rsidRPr="00660EA5">
        <w:t xml:space="preserve"> </w:t>
      </w:r>
      <w:r w:rsidR="00E1373D">
        <w:t>L</w:t>
      </w:r>
      <w:r w:rsidRPr="00660EA5">
        <w:t>’hébergement en chambres collectives et la restauration sur place</w:t>
      </w:r>
      <w:r w:rsidR="00E1373D">
        <w:t xml:space="preserve"> sont pris en charge du lundi midi au vendredi midi (chambres doubles, panier repas le midi et plateau repas le soir)</w:t>
      </w:r>
      <w:r w:rsidRPr="00660EA5">
        <w:t xml:space="preserve">. Des navettes vers le </w:t>
      </w:r>
      <w:r w:rsidR="00E1373D">
        <w:t>village de St Michel l’O.</w:t>
      </w:r>
      <w:r w:rsidRPr="00660EA5">
        <w:t xml:space="preserve"> pourront être organisées. Une après-midi récréative </w:t>
      </w:r>
      <w:r w:rsidR="00E1373D">
        <w:t>ainsi qu’un repas</w:t>
      </w:r>
      <w:r w:rsidRPr="00660EA5">
        <w:t>. Un engagement à participer à l’ensemble des sessions conditionne l’éligibilité au plan de formation doctorale. Un protocole sanitaire sera établi pour la durée de l’événement.</w:t>
      </w:r>
    </w:p>
    <w:p w14:paraId="7659A37F" w14:textId="77777777" w:rsidR="00984903" w:rsidRDefault="00984903">
      <w:pPr>
        <w:spacing w:after="200"/>
        <w:jc w:val="left"/>
        <w:rPr>
          <w:b/>
          <w:bCs/>
          <w:color w:val="000000"/>
          <w:sz w:val="36"/>
          <w:szCs w:val="28"/>
        </w:rPr>
      </w:pPr>
      <w:r>
        <w:rPr>
          <w:b/>
          <w:bCs/>
          <w:color w:val="000000"/>
          <w:sz w:val="36"/>
          <w:szCs w:val="28"/>
        </w:rPr>
        <w:br w:type="page"/>
      </w:r>
    </w:p>
    <w:p w14:paraId="2D81FD33" w14:textId="64A9AD66" w:rsidR="00984903" w:rsidRDefault="00984903" w:rsidP="00984903">
      <w:pPr>
        <w:pStyle w:val="Titre2"/>
      </w:pPr>
      <w:r>
        <w:lastRenderedPageBreak/>
        <w:t>Programme Edition 2025</w:t>
      </w:r>
    </w:p>
    <w:p w14:paraId="05A40C7E" w14:textId="77777777" w:rsidR="00984903" w:rsidRPr="00984903" w:rsidRDefault="00984903" w:rsidP="00984903"/>
    <w:p w14:paraId="61732810" w14:textId="64A28328" w:rsidR="005B2E67" w:rsidRPr="00C42286" w:rsidRDefault="005B2E67" w:rsidP="005B2E67">
      <w:pPr>
        <w:pBdr>
          <w:top w:val="single" w:sz="4" w:space="1" w:color="auto"/>
          <w:bottom w:val="single" w:sz="4" w:space="1" w:color="auto"/>
        </w:pBdr>
        <w:spacing w:line="240" w:lineRule="auto"/>
        <w:jc w:val="center"/>
        <w:rPr>
          <w:rFonts w:ascii="Arial" w:eastAsia="Times New Roman" w:hAnsi="Arial" w:cs="Arial"/>
          <w:color w:val="000000"/>
          <w:sz w:val="24"/>
          <w:szCs w:val="24"/>
          <w:lang w:eastAsia="fr-FR"/>
        </w:rPr>
      </w:pPr>
      <w:r w:rsidRPr="00C42286">
        <w:rPr>
          <w:rFonts w:ascii="Arial" w:eastAsia="Times New Roman" w:hAnsi="Arial" w:cs="Arial"/>
          <w:color w:val="000000"/>
          <w:sz w:val="24"/>
          <w:szCs w:val="24"/>
          <w:lang w:eastAsia="fr-FR"/>
        </w:rPr>
        <w:t>J1</w:t>
      </w:r>
    </w:p>
    <w:p w14:paraId="19D4DBF6" w14:textId="77777777" w:rsidR="005B2E67" w:rsidRPr="002A1D78" w:rsidRDefault="005B2E67" w:rsidP="005B2E67">
      <w:pPr>
        <w:autoSpaceDE w:val="0"/>
        <w:autoSpaceDN w:val="0"/>
        <w:adjustRightInd w:val="0"/>
        <w:spacing w:line="240" w:lineRule="auto"/>
        <w:rPr>
          <w:color w:val="000000"/>
          <w:sz w:val="18"/>
        </w:rPr>
      </w:pPr>
    </w:p>
    <w:p w14:paraId="1607204C" w14:textId="77777777" w:rsidR="005B2E67" w:rsidRPr="002A1D78" w:rsidRDefault="005B2E67" w:rsidP="005B2E67">
      <w:pPr>
        <w:autoSpaceDE w:val="0"/>
        <w:autoSpaceDN w:val="0"/>
        <w:adjustRightInd w:val="0"/>
        <w:spacing w:line="240" w:lineRule="auto"/>
        <w:rPr>
          <w:color w:val="000000"/>
          <w:sz w:val="18"/>
        </w:rPr>
      </w:pPr>
      <w:r>
        <w:rPr>
          <w:color w:val="000000"/>
          <w:sz w:val="18"/>
        </w:rPr>
        <w:t xml:space="preserve">J1 </w:t>
      </w:r>
      <w:r w:rsidRPr="002A1D78">
        <w:rPr>
          <w:color w:val="000000"/>
          <w:sz w:val="18"/>
        </w:rPr>
        <w:t xml:space="preserve">– </w:t>
      </w:r>
      <w:r>
        <w:rPr>
          <w:color w:val="000000"/>
          <w:sz w:val="18"/>
        </w:rPr>
        <w:t>matin</w:t>
      </w:r>
    </w:p>
    <w:p w14:paraId="2A6EB25E" w14:textId="6DD63CD0" w:rsidR="005B2E67" w:rsidRPr="002A1D78" w:rsidRDefault="005B2E67" w:rsidP="005B2E67">
      <w:pPr>
        <w:shd w:val="clear" w:color="auto" w:fill="FFFFFF"/>
        <w:spacing w:line="240" w:lineRule="auto"/>
        <w:rPr>
          <w:rFonts w:ascii="Arial" w:eastAsia="Times New Roman" w:hAnsi="Arial" w:cs="Arial"/>
          <w:i/>
          <w:color w:val="000000"/>
          <w:sz w:val="19"/>
          <w:szCs w:val="19"/>
          <w:lang w:eastAsia="fr-FR"/>
        </w:rPr>
      </w:pPr>
      <w:r>
        <w:rPr>
          <w:rFonts w:ascii="Arial" w:eastAsia="Times New Roman" w:hAnsi="Arial" w:cs="Arial"/>
          <w:i/>
          <w:color w:val="000000"/>
          <w:sz w:val="19"/>
          <w:szCs w:val="19"/>
          <w:lang w:eastAsia="fr-FR"/>
        </w:rPr>
        <w:t xml:space="preserve">Transport vers </w:t>
      </w:r>
      <w:r w:rsidR="00F66E85">
        <w:rPr>
          <w:rFonts w:ascii="Arial" w:eastAsia="Times New Roman" w:hAnsi="Arial" w:cs="Arial"/>
          <w:i/>
          <w:color w:val="000000"/>
          <w:sz w:val="19"/>
          <w:szCs w:val="19"/>
          <w:lang w:eastAsia="fr-FR"/>
        </w:rPr>
        <w:t>OHP</w:t>
      </w:r>
    </w:p>
    <w:p w14:paraId="73BD80CF" w14:textId="77777777" w:rsidR="005B2E67" w:rsidRDefault="005B2E67" w:rsidP="005B2E67">
      <w:pPr>
        <w:autoSpaceDE w:val="0"/>
        <w:autoSpaceDN w:val="0"/>
        <w:adjustRightInd w:val="0"/>
        <w:spacing w:line="240" w:lineRule="auto"/>
        <w:rPr>
          <w:color w:val="000000"/>
          <w:sz w:val="18"/>
        </w:rPr>
      </w:pPr>
    </w:p>
    <w:p w14:paraId="48037C09" w14:textId="77777777" w:rsidR="005B2E67" w:rsidRPr="002A1D78" w:rsidRDefault="005B2E67" w:rsidP="005B2E67">
      <w:pPr>
        <w:autoSpaceDE w:val="0"/>
        <w:autoSpaceDN w:val="0"/>
        <w:adjustRightInd w:val="0"/>
        <w:spacing w:line="240" w:lineRule="auto"/>
        <w:rPr>
          <w:color w:val="000000"/>
          <w:sz w:val="18"/>
        </w:rPr>
      </w:pPr>
      <w:r>
        <w:rPr>
          <w:color w:val="000000"/>
          <w:sz w:val="18"/>
        </w:rPr>
        <w:t xml:space="preserve">J1 </w:t>
      </w:r>
      <w:r w:rsidRPr="002A1D78">
        <w:rPr>
          <w:color w:val="000000"/>
          <w:sz w:val="18"/>
        </w:rPr>
        <w:t>– 13h30-16h30</w:t>
      </w:r>
    </w:p>
    <w:p w14:paraId="48BA4268" w14:textId="77777777" w:rsidR="005B2E67" w:rsidRPr="002A1D78" w:rsidRDefault="005B2E67" w:rsidP="005B2E67">
      <w:pPr>
        <w:shd w:val="clear" w:color="auto" w:fill="FFFFFF"/>
        <w:spacing w:line="240" w:lineRule="auto"/>
        <w:rPr>
          <w:rFonts w:ascii="Arial" w:eastAsia="Times New Roman" w:hAnsi="Arial" w:cs="Arial"/>
          <w:i/>
          <w:color w:val="000000"/>
          <w:sz w:val="19"/>
          <w:szCs w:val="19"/>
          <w:lang w:eastAsia="fr-FR"/>
        </w:rPr>
      </w:pPr>
      <w:r w:rsidRPr="002A1D78">
        <w:rPr>
          <w:rFonts w:ascii="Arial" w:eastAsia="Times New Roman" w:hAnsi="Arial" w:cs="Arial"/>
          <w:i/>
          <w:color w:val="000000"/>
          <w:sz w:val="19"/>
          <w:szCs w:val="19"/>
          <w:lang w:eastAsia="fr-FR"/>
        </w:rPr>
        <w:t>Introduction à R</w:t>
      </w:r>
    </w:p>
    <w:p w14:paraId="2C926128" w14:textId="1FCE0715" w:rsidR="005B2E67" w:rsidRPr="002A1D78" w:rsidRDefault="005B2E67" w:rsidP="005B2E67">
      <w:pPr>
        <w:shd w:val="clear" w:color="auto" w:fill="FFFFFF"/>
        <w:spacing w:line="240" w:lineRule="auto"/>
        <w:rPr>
          <w:rFonts w:ascii="Arial" w:eastAsia="Times New Roman" w:hAnsi="Arial" w:cs="Arial"/>
          <w:color w:val="000000"/>
          <w:sz w:val="19"/>
          <w:szCs w:val="19"/>
          <w:lang w:eastAsia="fr-FR"/>
        </w:rPr>
      </w:pPr>
      <w:r w:rsidRPr="00586EBA">
        <w:rPr>
          <w:rFonts w:ascii="Arial" w:eastAsia="Times New Roman" w:hAnsi="Arial" w:cs="Arial"/>
          <w:color w:val="000000"/>
          <w:sz w:val="19"/>
          <w:szCs w:val="19"/>
          <w:lang w:eastAsia="fr-FR"/>
        </w:rPr>
        <w:t>Par Franck T</w:t>
      </w:r>
      <w:r w:rsidR="002A30E7">
        <w:rPr>
          <w:rFonts w:ascii="Arial" w:eastAsia="Times New Roman" w:hAnsi="Arial" w:cs="Arial"/>
          <w:color w:val="000000"/>
          <w:sz w:val="19"/>
          <w:szCs w:val="19"/>
          <w:lang w:eastAsia="fr-FR"/>
        </w:rPr>
        <w:t>orre</w:t>
      </w:r>
      <w:r w:rsidRPr="00586EBA">
        <w:rPr>
          <w:rFonts w:ascii="Arial" w:eastAsia="Times New Roman" w:hAnsi="Arial" w:cs="Arial"/>
          <w:color w:val="000000"/>
          <w:sz w:val="19"/>
          <w:szCs w:val="19"/>
          <w:lang w:eastAsia="fr-FR"/>
        </w:rPr>
        <w:t xml:space="preserve">, </w:t>
      </w:r>
      <w:r>
        <w:rPr>
          <w:rFonts w:ascii="Arial" w:eastAsia="Times New Roman" w:hAnsi="Arial" w:cs="Arial"/>
          <w:color w:val="000000"/>
          <w:sz w:val="19"/>
          <w:szCs w:val="19"/>
          <w:lang w:eastAsia="fr-FR"/>
        </w:rPr>
        <w:t>AMU-IMBE &amp; Maxime L</w:t>
      </w:r>
      <w:r w:rsidR="002A30E7">
        <w:rPr>
          <w:rFonts w:ascii="Arial" w:eastAsia="Times New Roman" w:hAnsi="Arial" w:cs="Arial"/>
          <w:color w:val="000000"/>
          <w:sz w:val="19"/>
          <w:szCs w:val="19"/>
          <w:lang w:eastAsia="fr-FR"/>
        </w:rPr>
        <w:t>ogez</w:t>
      </w:r>
      <w:r>
        <w:rPr>
          <w:rFonts w:ascii="Arial" w:eastAsia="Times New Roman" w:hAnsi="Arial" w:cs="Arial"/>
          <w:color w:val="000000"/>
          <w:sz w:val="19"/>
          <w:szCs w:val="19"/>
          <w:lang w:eastAsia="fr-FR"/>
        </w:rPr>
        <w:t>, INRAE-</w:t>
      </w:r>
      <w:proofErr w:type="spellStart"/>
      <w:r>
        <w:rPr>
          <w:rFonts w:ascii="Arial" w:eastAsia="Times New Roman" w:hAnsi="Arial" w:cs="Arial"/>
          <w:color w:val="000000"/>
          <w:sz w:val="19"/>
          <w:szCs w:val="19"/>
          <w:lang w:eastAsia="fr-FR"/>
        </w:rPr>
        <w:t>RiverLy</w:t>
      </w:r>
      <w:proofErr w:type="spellEnd"/>
    </w:p>
    <w:p w14:paraId="06A5F90D" w14:textId="77777777" w:rsidR="005B2E67" w:rsidRDefault="005B2E67" w:rsidP="005B2E67">
      <w:pPr>
        <w:autoSpaceDE w:val="0"/>
        <w:autoSpaceDN w:val="0"/>
        <w:adjustRightInd w:val="0"/>
        <w:spacing w:line="240" w:lineRule="auto"/>
        <w:rPr>
          <w:color w:val="000000"/>
        </w:rPr>
      </w:pPr>
      <w:r w:rsidRPr="002A1D78">
        <w:rPr>
          <w:color w:val="000000"/>
        </w:rPr>
        <w:t>Le but de cette session est de permettre à l’utilisateur novice de naviguer au sein l’environnement et d’utiliser les outils offerts par R pour l’analyse de données. Quelques applications graphiques et statistiques simples seront travaillées.</w:t>
      </w:r>
    </w:p>
    <w:p w14:paraId="28502012" w14:textId="657F80BE" w:rsidR="005B2E67" w:rsidRDefault="005B2E67" w:rsidP="005B2E67">
      <w:pPr>
        <w:autoSpaceDE w:val="0"/>
        <w:autoSpaceDN w:val="0"/>
        <w:adjustRightInd w:val="0"/>
        <w:spacing w:line="240" w:lineRule="auto"/>
        <w:rPr>
          <w:color w:val="000000"/>
        </w:rPr>
      </w:pPr>
    </w:p>
    <w:p w14:paraId="677AEB96" w14:textId="71ACCF47" w:rsidR="004E3734" w:rsidRDefault="004E3734" w:rsidP="005B2E67">
      <w:pPr>
        <w:autoSpaceDE w:val="0"/>
        <w:autoSpaceDN w:val="0"/>
        <w:adjustRightInd w:val="0"/>
        <w:spacing w:line="240" w:lineRule="auto"/>
        <w:rPr>
          <w:color w:val="000000"/>
        </w:rPr>
      </w:pPr>
    </w:p>
    <w:p w14:paraId="0D98C551" w14:textId="77777777" w:rsidR="004E3734" w:rsidRDefault="004E3734" w:rsidP="005B2E67">
      <w:pPr>
        <w:autoSpaceDE w:val="0"/>
        <w:autoSpaceDN w:val="0"/>
        <w:adjustRightInd w:val="0"/>
        <w:spacing w:line="240" w:lineRule="auto"/>
        <w:rPr>
          <w:color w:val="000000"/>
        </w:rPr>
      </w:pPr>
    </w:p>
    <w:p w14:paraId="24EB1CCC" w14:textId="77777777" w:rsidR="005B2E67" w:rsidRPr="002A1D78" w:rsidRDefault="005B2E67" w:rsidP="005B2E67">
      <w:pPr>
        <w:autoSpaceDE w:val="0"/>
        <w:autoSpaceDN w:val="0"/>
        <w:adjustRightInd w:val="0"/>
        <w:spacing w:line="240" w:lineRule="auto"/>
        <w:rPr>
          <w:color w:val="000000"/>
        </w:rPr>
      </w:pPr>
    </w:p>
    <w:p w14:paraId="6ABC71CF" w14:textId="0E2AA681" w:rsidR="005B2E67" w:rsidRPr="00C42286" w:rsidRDefault="005B2E67" w:rsidP="005B2E67">
      <w:pPr>
        <w:pBdr>
          <w:top w:val="single" w:sz="4" w:space="1" w:color="auto"/>
          <w:bottom w:val="single" w:sz="4" w:space="1" w:color="auto"/>
        </w:pBdr>
        <w:spacing w:line="240" w:lineRule="auto"/>
        <w:jc w:val="center"/>
        <w:rPr>
          <w:rFonts w:ascii="Arial" w:eastAsia="Times New Roman" w:hAnsi="Arial" w:cs="Arial"/>
          <w:color w:val="000000"/>
          <w:sz w:val="24"/>
          <w:szCs w:val="24"/>
          <w:lang w:eastAsia="fr-FR"/>
        </w:rPr>
      </w:pPr>
      <w:r w:rsidRPr="00C42286">
        <w:rPr>
          <w:rFonts w:ascii="Arial" w:eastAsia="Times New Roman" w:hAnsi="Arial" w:cs="Arial"/>
          <w:color w:val="000000"/>
          <w:sz w:val="24"/>
          <w:szCs w:val="24"/>
          <w:lang w:eastAsia="fr-FR"/>
        </w:rPr>
        <w:t>J2</w:t>
      </w:r>
    </w:p>
    <w:p w14:paraId="5A66F8C6" w14:textId="77777777" w:rsidR="005B2E67" w:rsidRPr="002A1D78" w:rsidRDefault="005B2E67" w:rsidP="005B2E67">
      <w:pPr>
        <w:autoSpaceDE w:val="0"/>
        <w:autoSpaceDN w:val="0"/>
        <w:adjustRightInd w:val="0"/>
        <w:spacing w:line="240" w:lineRule="auto"/>
        <w:rPr>
          <w:color w:val="000000"/>
        </w:rPr>
      </w:pPr>
    </w:p>
    <w:p w14:paraId="3B62B752" w14:textId="77777777" w:rsidR="005B2E67" w:rsidRPr="002A1D78" w:rsidRDefault="005B2E67" w:rsidP="005B2E67">
      <w:pPr>
        <w:autoSpaceDE w:val="0"/>
        <w:autoSpaceDN w:val="0"/>
        <w:adjustRightInd w:val="0"/>
        <w:spacing w:line="240" w:lineRule="auto"/>
        <w:rPr>
          <w:color w:val="000000"/>
          <w:sz w:val="18"/>
        </w:rPr>
      </w:pPr>
      <w:r w:rsidRPr="002A1D78">
        <w:rPr>
          <w:color w:val="000000"/>
          <w:sz w:val="18"/>
        </w:rPr>
        <w:t>J2</w:t>
      </w:r>
      <w:r>
        <w:rPr>
          <w:color w:val="000000"/>
          <w:sz w:val="18"/>
        </w:rPr>
        <w:t xml:space="preserve"> </w:t>
      </w:r>
      <w:r w:rsidRPr="002A1D78">
        <w:rPr>
          <w:color w:val="000000"/>
          <w:sz w:val="18"/>
        </w:rPr>
        <w:t>– 9h30-12h30</w:t>
      </w:r>
    </w:p>
    <w:p w14:paraId="551F9423" w14:textId="77777777" w:rsidR="005B2E67" w:rsidRPr="00F27550" w:rsidRDefault="005B2E67" w:rsidP="005B2E67">
      <w:pPr>
        <w:autoSpaceDE w:val="0"/>
        <w:autoSpaceDN w:val="0"/>
        <w:adjustRightInd w:val="0"/>
        <w:spacing w:line="240" w:lineRule="auto"/>
        <w:rPr>
          <w:rFonts w:ascii="Arial" w:hAnsi="Arial" w:cs="Arial"/>
          <w:i/>
          <w:color w:val="000000"/>
          <w:sz w:val="19"/>
          <w:szCs w:val="19"/>
        </w:rPr>
      </w:pPr>
      <w:r>
        <w:rPr>
          <w:rFonts w:ascii="Arial" w:hAnsi="Arial" w:cs="Arial"/>
          <w:i/>
          <w:color w:val="000000"/>
          <w:sz w:val="19"/>
          <w:szCs w:val="19"/>
        </w:rPr>
        <w:t>Analyse de données environnementales multivariées</w:t>
      </w:r>
    </w:p>
    <w:p w14:paraId="3782EA44" w14:textId="26AA6184" w:rsidR="005B2E67" w:rsidRPr="002A1D78" w:rsidRDefault="005B2E67" w:rsidP="005B2E67">
      <w:pPr>
        <w:shd w:val="clear" w:color="auto" w:fill="FFFFFF"/>
        <w:spacing w:line="240" w:lineRule="auto"/>
        <w:rPr>
          <w:rFonts w:ascii="Arial" w:eastAsia="Times New Roman" w:hAnsi="Arial" w:cs="Arial"/>
          <w:color w:val="000000"/>
          <w:sz w:val="19"/>
          <w:szCs w:val="19"/>
          <w:lang w:eastAsia="fr-FR"/>
        </w:rPr>
      </w:pPr>
      <w:bookmarkStart w:id="1" w:name="_Hlk125366472"/>
      <w:r w:rsidRPr="00586EBA">
        <w:rPr>
          <w:rFonts w:ascii="Arial" w:eastAsia="Times New Roman" w:hAnsi="Arial" w:cs="Arial"/>
          <w:color w:val="000000"/>
          <w:sz w:val="19"/>
          <w:szCs w:val="19"/>
          <w:lang w:eastAsia="fr-FR"/>
        </w:rPr>
        <w:t>Par Franck T</w:t>
      </w:r>
      <w:r w:rsidR="004E3734">
        <w:rPr>
          <w:rFonts w:ascii="Arial" w:eastAsia="Times New Roman" w:hAnsi="Arial" w:cs="Arial"/>
          <w:color w:val="000000"/>
          <w:sz w:val="19"/>
          <w:szCs w:val="19"/>
          <w:lang w:eastAsia="fr-FR"/>
        </w:rPr>
        <w:t>orre</w:t>
      </w:r>
      <w:r w:rsidRPr="00586EBA">
        <w:rPr>
          <w:rFonts w:ascii="Arial" w:eastAsia="Times New Roman" w:hAnsi="Arial" w:cs="Arial"/>
          <w:color w:val="000000"/>
          <w:sz w:val="19"/>
          <w:szCs w:val="19"/>
          <w:lang w:eastAsia="fr-FR"/>
        </w:rPr>
        <w:t xml:space="preserve">, </w:t>
      </w:r>
      <w:r>
        <w:rPr>
          <w:rFonts w:ascii="Arial" w:eastAsia="Times New Roman" w:hAnsi="Arial" w:cs="Arial"/>
          <w:color w:val="000000"/>
          <w:sz w:val="19"/>
          <w:szCs w:val="19"/>
          <w:lang w:eastAsia="fr-FR"/>
        </w:rPr>
        <w:t>AMU-IMBE</w:t>
      </w:r>
    </w:p>
    <w:bookmarkEnd w:id="1"/>
    <w:p w14:paraId="34620D98" w14:textId="77777777" w:rsidR="005B2E67" w:rsidRPr="002A1D78" w:rsidRDefault="005B2E67" w:rsidP="005B2E67">
      <w:pPr>
        <w:autoSpaceDE w:val="0"/>
        <w:autoSpaceDN w:val="0"/>
        <w:adjustRightInd w:val="0"/>
        <w:spacing w:line="240" w:lineRule="auto"/>
        <w:rPr>
          <w:color w:val="000000"/>
        </w:rPr>
      </w:pPr>
      <w:r w:rsidRPr="002A1D78">
        <w:rPr>
          <w:color w:val="000000"/>
        </w:rPr>
        <w:t xml:space="preserve">L’analyse de données permet de mettre en évidence l’information contenu dans un tableau de données multivariables. En fonction de la nature de ces variables, différentes méthodes ont été proposées et leur présentation est au programme de cette séance : analyse en composantes principales normées ou centrées, analyse factorielle des correspondances, analyse des correspondances multiples, analyses de données mixtes. </w:t>
      </w:r>
      <w:r w:rsidRPr="00B52F66">
        <w:rPr>
          <w:color w:val="000000"/>
        </w:rPr>
        <w:t xml:space="preserve">Les méthodes de couplage de tableaux </w:t>
      </w:r>
      <w:r>
        <w:rPr>
          <w:color w:val="000000"/>
        </w:rPr>
        <w:t>(</w:t>
      </w:r>
      <w:proofErr w:type="spellStart"/>
      <w:r>
        <w:rPr>
          <w:color w:val="000000"/>
        </w:rPr>
        <w:t>coinertie</w:t>
      </w:r>
      <w:proofErr w:type="spellEnd"/>
      <w:r>
        <w:rPr>
          <w:color w:val="000000"/>
        </w:rPr>
        <w:t xml:space="preserve">, RDA/CCA) </w:t>
      </w:r>
      <w:r w:rsidRPr="00B52F66">
        <w:rPr>
          <w:color w:val="000000"/>
        </w:rPr>
        <w:t>permettent d'étudier le lien entre deux tableaux. Ces dernières permettent de décomposer la variance d’un tableau à expliquer selon différents compartiments de variables explicatifs. Des exemples provenant d’échantillonnage en écologie serviront d’illustration : tableaux biologiques, mésologiques, météorologiques, intentions expérimentales ….</w:t>
      </w:r>
      <w:r>
        <w:rPr>
          <w:color w:val="000000"/>
        </w:rPr>
        <w:t xml:space="preserve"> </w:t>
      </w:r>
      <w:r w:rsidRPr="002A1D78">
        <w:rPr>
          <w:color w:val="000000"/>
        </w:rPr>
        <w:t>Des exemples provenant d’échantillonnage en écologie serviront d’illustration.</w:t>
      </w:r>
    </w:p>
    <w:p w14:paraId="30B0405C" w14:textId="77777777" w:rsidR="005B2E67" w:rsidRDefault="005B2E67" w:rsidP="005B2E67">
      <w:pPr>
        <w:autoSpaceDE w:val="0"/>
        <w:autoSpaceDN w:val="0"/>
        <w:adjustRightInd w:val="0"/>
        <w:spacing w:line="240" w:lineRule="auto"/>
        <w:rPr>
          <w:color w:val="000000"/>
        </w:rPr>
      </w:pPr>
    </w:p>
    <w:p w14:paraId="74A1CF7A" w14:textId="77777777" w:rsidR="005B2E67" w:rsidRPr="002A1D78" w:rsidRDefault="005B2E67" w:rsidP="005B2E67">
      <w:pPr>
        <w:autoSpaceDE w:val="0"/>
        <w:autoSpaceDN w:val="0"/>
        <w:adjustRightInd w:val="0"/>
        <w:spacing w:line="240" w:lineRule="auto"/>
        <w:rPr>
          <w:color w:val="000000"/>
        </w:rPr>
      </w:pPr>
    </w:p>
    <w:p w14:paraId="7EA17526" w14:textId="77777777" w:rsidR="005B2E67" w:rsidRPr="002A1D78" w:rsidRDefault="005B2E67" w:rsidP="005B2E67">
      <w:pPr>
        <w:autoSpaceDE w:val="0"/>
        <w:autoSpaceDN w:val="0"/>
        <w:adjustRightInd w:val="0"/>
        <w:spacing w:line="240" w:lineRule="auto"/>
        <w:rPr>
          <w:color w:val="000000"/>
          <w:sz w:val="18"/>
        </w:rPr>
      </w:pPr>
      <w:r w:rsidRPr="002A1D78">
        <w:rPr>
          <w:color w:val="000000"/>
          <w:sz w:val="18"/>
        </w:rPr>
        <w:t>J2</w:t>
      </w:r>
      <w:r>
        <w:rPr>
          <w:color w:val="000000"/>
          <w:sz w:val="18"/>
        </w:rPr>
        <w:t xml:space="preserve"> </w:t>
      </w:r>
      <w:r w:rsidRPr="002A1D78">
        <w:rPr>
          <w:color w:val="000000"/>
          <w:sz w:val="18"/>
        </w:rPr>
        <w:t xml:space="preserve">– </w:t>
      </w:r>
      <w:r>
        <w:rPr>
          <w:color w:val="000000"/>
          <w:sz w:val="18"/>
        </w:rPr>
        <w:t>13h30</w:t>
      </w:r>
      <w:r w:rsidRPr="002A1D78">
        <w:rPr>
          <w:color w:val="000000"/>
          <w:sz w:val="18"/>
        </w:rPr>
        <w:t>-1</w:t>
      </w:r>
      <w:r>
        <w:rPr>
          <w:color w:val="000000"/>
          <w:sz w:val="18"/>
        </w:rPr>
        <w:t>6</w:t>
      </w:r>
      <w:r w:rsidRPr="002A1D78">
        <w:rPr>
          <w:color w:val="000000"/>
          <w:sz w:val="18"/>
        </w:rPr>
        <w:t>h30</w:t>
      </w:r>
    </w:p>
    <w:p w14:paraId="796318D5" w14:textId="77777777" w:rsidR="004E3734" w:rsidRPr="004E3734" w:rsidRDefault="004E3734" w:rsidP="004E3734">
      <w:pPr>
        <w:shd w:val="clear" w:color="auto" w:fill="FFFFFF"/>
        <w:spacing w:line="240" w:lineRule="auto"/>
        <w:rPr>
          <w:rFonts w:eastAsia="Times New Roman"/>
          <w:i/>
          <w:iCs/>
          <w:color w:val="000000"/>
          <w:szCs w:val="19"/>
          <w:lang w:eastAsia="fr-FR"/>
        </w:rPr>
      </w:pPr>
      <w:r w:rsidRPr="004E3734">
        <w:rPr>
          <w:rFonts w:eastAsia="Times New Roman"/>
          <w:i/>
          <w:iCs/>
          <w:color w:val="000000"/>
          <w:szCs w:val="19"/>
          <w:lang w:eastAsia="fr-FR"/>
        </w:rPr>
        <w:t>Analyses de données par équations structurelles</w:t>
      </w:r>
    </w:p>
    <w:p w14:paraId="69BC93EB" w14:textId="77777777" w:rsidR="004E3734" w:rsidRPr="004E3734" w:rsidRDefault="004E3734" w:rsidP="004E3734">
      <w:pPr>
        <w:shd w:val="clear" w:color="auto" w:fill="FFFFFF"/>
        <w:spacing w:line="240" w:lineRule="auto"/>
        <w:rPr>
          <w:rFonts w:ascii="Arial" w:eastAsia="Times New Roman" w:hAnsi="Arial" w:cs="Arial"/>
          <w:color w:val="000000"/>
          <w:sz w:val="19"/>
          <w:szCs w:val="19"/>
          <w:lang w:eastAsia="fr-FR"/>
        </w:rPr>
      </w:pPr>
      <w:r w:rsidRPr="004E3734">
        <w:rPr>
          <w:rFonts w:ascii="Arial" w:eastAsia="Times New Roman" w:hAnsi="Arial" w:cs="Arial"/>
          <w:color w:val="000000"/>
          <w:sz w:val="19"/>
          <w:szCs w:val="19"/>
          <w:lang w:eastAsia="fr-FR"/>
        </w:rPr>
        <w:t xml:space="preserve">Par Mathieu </w:t>
      </w:r>
      <w:proofErr w:type="spellStart"/>
      <w:r w:rsidRPr="004E3734">
        <w:rPr>
          <w:rFonts w:ascii="Arial" w:eastAsia="Times New Roman" w:hAnsi="Arial" w:cs="Arial"/>
          <w:color w:val="000000"/>
          <w:sz w:val="19"/>
          <w:szCs w:val="19"/>
          <w:lang w:eastAsia="fr-FR"/>
        </w:rPr>
        <w:t>Santonja</w:t>
      </w:r>
      <w:proofErr w:type="spellEnd"/>
      <w:r w:rsidRPr="004E3734">
        <w:rPr>
          <w:rFonts w:ascii="Arial" w:eastAsia="Times New Roman" w:hAnsi="Arial" w:cs="Arial"/>
          <w:color w:val="000000"/>
          <w:sz w:val="19"/>
          <w:szCs w:val="19"/>
          <w:lang w:eastAsia="fr-FR"/>
        </w:rPr>
        <w:t>, AMU-IMBE</w:t>
      </w:r>
    </w:p>
    <w:p w14:paraId="0D6A4A75" w14:textId="57821B5D" w:rsidR="004E3734" w:rsidRDefault="004E3734" w:rsidP="004E3734">
      <w:pPr>
        <w:shd w:val="clear" w:color="auto" w:fill="FFFFFF"/>
        <w:spacing w:line="240" w:lineRule="auto"/>
        <w:rPr>
          <w:rFonts w:eastAsia="Times New Roman"/>
          <w:color w:val="000000"/>
          <w:szCs w:val="19"/>
          <w:lang w:eastAsia="fr-FR"/>
        </w:rPr>
      </w:pPr>
      <w:r w:rsidRPr="004E3734">
        <w:rPr>
          <w:rFonts w:eastAsia="Times New Roman"/>
          <w:color w:val="000000"/>
          <w:szCs w:val="19"/>
          <w:lang w:eastAsia="fr-FR"/>
        </w:rPr>
        <w:t xml:space="preserve">Après un cours permettant d’acquérir les bases conceptuelles et pratiques pour l’utilisation des équations structurelles, la demi-journée/journée sera à consacrée à l’analyses de deux jeux de données portant i) sur l’impact du changement climatique sur le réseau trophique du sol en prairie alpine et ii) sur l’impact de la gestion forestières sur la biodiversité et les services écosystémiques rendus par les forêts méditerranéennes.  </w:t>
      </w:r>
    </w:p>
    <w:p w14:paraId="41B72EEA" w14:textId="77777777" w:rsidR="004E3734" w:rsidRDefault="004E3734" w:rsidP="004E3734">
      <w:pPr>
        <w:shd w:val="clear" w:color="auto" w:fill="FFFFFF"/>
        <w:spacing w:line="240" w:lineRule="auto"/>
        <w:rPr>
          <w:rFonts w:eastAsia="Times New Roman"/>
          <w:color w:val="000000"/>
          <w:szCs w:val="19"/>
          <w:lang w:eastAsia="fr-FR"/>
        </w:rPr>
      </w:pPr>
    </w:p>
    <w:p w14:paraId="00149908" w14:textId="77777777" w:rsidR="005B2E67" w:rsidRDefault="005B2E67" w:rsidP="005B2E67">
      <w:pPr>
        <w:shd w:val="clear" w:color="auto" w:fill="FFFFFF"/>
        <w:spacing w:line="240" w:lineRule="auto"/>
        <w:rPr>
          <w:rFonts w:eastAsia="Times New Roman"/>
          <w:color w:val="000000"/>
          <w:szCs w:val="19"/>
          <w:lang w:eastAsia="fr-FR"/>
        </w:rPr>
      </w:pPr>
    </w:p>
    <w:p w14:paraId="313F7FF4" w14:textId="77777777" w:rsidR="005B2E67" w:rsidRDefault="005B2E67" w:rsidP="005B2E67">
      <w:pPr>
        <w:shd w:val="clear" w:color="auto" w:fill="FFFFFF"/>
        <w:spacing w:line="240" w:lineRule="auto"/>
        <w:rPr>
          <w:rFonts w:eastAsia="Times New Roman"/>
          <w:color w:val="000000"/>
          <w:szCs w:val="19"/>
          <w:lang w:eastAsia="fr-FR"/>
        </w:rPr>
      </w:pPr>
    </w:p>
    <w:p w14:paraId="6C1C8862" w14:textId="77777777" w:rsidR="005B2E67" w:rsidRPr="002A1D78" w:rsidRDefault="005B2E67" w:rsidP="005B2E67">
      <w:pPr>
        <w:autoSpaceDE w:val="0"/>
        <w:autoSpaceDN w:val="0"/>
        <w:adjustRightInd w:val="0"/>
        <w:spacing w:line="240" w:lineRule="auto"/>
        <w:rPr>
          <w:color w:val="000000"/>
          <w:sz w:val="18"/>
        </w:rPr>
      </w:pPr>
      <w:r>
        <w:rPr>
          <w:color w:val="000000"/>
          <w:sz w:val="18"/>
        </w:rPr>
        <w:t xml:space="preserve">J2 </w:t>
      </w:r>
      <w:r w:rsidRPr="002A1D78">
        <w:rPr>
          <w:color w:val="000000"/>
          <w:sz w:val="18"/>
        </w:rPr>
        <w:t>– 1</w:t>
      </w:r>
      <w:r>
        <w:rPr>
          <w:color w:val="000000"/>
          <w:sz w:val="18"/>
        </w:rPr>
        <w:t>7</w:t>
      </w:r>
      <w:r w:rsidRPr="002A1D78">
        <w:rPr>
          <w:color w:val="000000"/>
          <w:sz w:val="18"/>
        </w:rPr>
        <w:t>h30-1</w:t>
      </w:r>
      <w:r>
        <w:rPr>
          <w:color w:val="000000"/>
          <w:sz w:val="18"/>
        </w:rPr>
        <w:t>9</w:t>
      </w:r>
      <w:r w:rsidRPr="002A1D78">
        <w:rPr>
          <w:color w:val="000000"/>
          <w:sz w:val="18"/>
        </w:rPr>
        <w:t>h30</w:t>
      </w:r>
    </w:p>
    <w:p w14:paraId="1DA90FCA" w14:textId="77777777" w:rsidR="005B2E67" w:rsidRDefault="005B2E67" w:rsidP="005B2E67">
      <w:pPr>
        <w:shd w:val="clear" w:color="auto" w:fill="FFFFFF"/>
        <w:spacing w:line="240" w:lineRule="auto"/>
        <w:rPr>
          <w:rFonts w:ascii="Arial" w:eastAsia="Times New Roman" w:hAnsi="Arial" w:cs="Arial"/>
          <w:i/>
          <w:color w:val="000000"/>
          <w:sz w:val="19"/>
          <w:szCs w:val="19"/>
          <w:lang w:eastAsia="fr-FR"/>
        </w:rPr>
      </w:pPr>
      <w:r>
        <w:rPr>
          <w:rFonts w:ascii="Arial" w:eastAsia="Times New Roman" w:hAnsi="Arial" w:cs="Arial"/>
          <w:i/>
          <w:color w:val="000000"/>
          <w:sz w:val="19"/>
          <w:szCs w:val="19"/>
          <w:lang w:eastAsia="fr-FR"/>
        </w:rPr>
        <w:t>Présentation de travaux &amp; problématiques quantitatives</w:t>
      </w:r>
    </w:p>
    <w:p w14:paraId="79CF7958" w14:textId="77777777" w:rsidR="005B2E67" w:rsidRDefault="005B2E67" w:rsidP="005B2E67">
      <w:pPr>
        <w:shd w:val="clear" w:color="auto" w:fill="FFFFFF"/>
        <w:spacing w:line="240" w:lineRule="auto"/>
        <w:rPr>
          <w:rFonts w:ascii="Arial" w:eastAsia="Times New Roman" w:hAnsi="Arial" w:cs="Arial"/>
          <w:iCs/>
          <w:color w:val="000000"/>
          <w:sz w:val="19"/>
          <w:szCs w:val="19"/>
          <w:lang w:eastAsia="fr-FR"/>
        </w:rPr>
      </w:pPr>
      <w:r w:rsidRPr="00D542A0">
        <w:rPr>
          <w:rFonts w:ascii="Arial" w:eastAsia="Times New Roman" w:hAnsi="Arial" w:cs="Arial"/>
          <w:iCs/>
          <w:color w:val="000000"/>
          <w:sz w:val="19"/>
          <w:szCs w:val="19"/>
          <w:lang w:eastAsia="fr-FR"/>
        </w:rPr>
        <w:t>Par les participants</w:t>
      </w:r>
      <w:r>
        <w:rPr>
          <w:rFonts w:ascii="Arial" w:eastAsia="Times New Roman" w:hAnsi="Arial" w:cs="Arial"/>
          <w:iCs/>
          <w:color w:val="000000"/>
          <w:sz w:val="19"/>
          <w:szCs w:val="19"/>
          <w:lang w:eastAsia="fr-FR"/>
        </w:rPr>
        <w:t xml:space="preserve"> volontaires</w:t>
      </w:r>
    </w:p>
    <w:p w14:paraId="276F1151" w14:textId="77777777" w:rsidR="005B2E67" w:rsidRDefault="005B2E67" w:rsidP="005B2E67">
      <w:pPr>
        <w:shd w:val="clear" w:color="auto" w:fill="FFFFFF"/>
        <w:spacing w:line="240" w:lineRule="auto"/>
        <w:rPr>
          <w:rFonts w:ascii="Arial" w:eastAsia="Times New Roman" w:hAnsi="Arial" w:cs="Arial"/>
          <w:iCs/>
          <w:color w:val="000000"/>
          <w:sz w:val="19"/>
          <w:szCs w:val="19"/>
          <w:lang w:eastAsia="fr-FR"/>
        </w:rPr>
      </w:pPr>
    </w:p>
    <w:p w14:paraId="6AF81D13" w14:textId="77777777" w:rsidR="005B2E67" w:rsidRPr="00B21862" w:rsidRDefault="005B2E67" w:rsidP="005B2E67">
      <w:pPr>
        <w:shd w:val="clear" w:color="auto" w:fill="FFFFFF"/>
        <w:spacing w:line="240" w:lineRule="auto"/>
        <w:rPr>
          <w:rFonts w:ascii="Arial" w:eastAsia="Times New Roman" w:hAnsi="Arial" w:cs="Arial"/>
          <w:i/>
          <w:color w:val="000000"/>
          <w:sz w:val="19"/>
          <w:szCs w:val="19"/>
          <w:lang w:eastAsia="fr-FR"/>
        </w:rPr>
      </w:pPr>
      <w:r w:rsidRPr="00B21862">
        <w:rPr>
          <w:rFonts w:ascii="Arial" w:eastAsia="Times New Roman" w:hAnsi="Arial" w:cs="Arial"/>
          <w:i/>
          <w:color w:val="000000"/>
          <w:sz w:val="19"/>
          <w:szCs w:val="19"/>
          <w:lang w:eastAsia="fr-FR"/>
        </w:rPr>
        <w:t xml:space="preserve">Un temps – en soirée - pourra être réservé à la consultation statistique. </w:t>
      </w:r>
    </w:p>
    <w:p w14:paraId="4B805B23" w14:textId="77777777" w:rsidR="005B2E67" w:rsidRDefault="005B2E67" w:rsidP="005B2E67">
      <w:pPr>
        <w:rPr>
          <w:color w:val="000000"/>
        </w:rPr>
      </w:pPr>
      <w:r>
        <w:rPr>
          <w:color w:val="000000"/>
        </w:rPr>
        <w:br w:type="page"/>
      </w:r>
    </w:p>
    <w:p w14:paraId="163523A9" w14:textId="162011EB" w:rsidR="005B2E67" w:rsidRPr="00C42286" w:rsidRDefault="005B2E67" w:rsidP="005B2E67">
      <w:pPr>
        <w:pBdr>
          <w:top w:val="single" w:sz="4" w:space="1" w:color="auto"/>
          <w:bottom w:val="single" w:sz="4" w:space="1" w:color="auto"/>
        </w:pBdr>
        <w:spacing w:line="240" w:lineRule="auto"/>
        <w:jc w:val="center"/>
        <w:rPr>
          <w:rFonts w:ascii="Arial" w:eastAsia="Times New Roman" w:hAnsi="Arial" w:cs="Arial"/>
          <w:color w:val="000000"/>
          <w:sz w:val="24"/>
          <w:szCs w:val="24"/>
          <w:lang w:eastAsia="fr-FR"/>
        </w:rPr>
      </w:pPr>
      <w:r w:rsidRPr="00C42286">
        <w:rPr>
          <w:rFonts w:ascii="Arial" w:eastAsia="Times New Roman" w:hAnsi="Arial" w:cs="Arial"/>
          <w:color w:val="000000"/>
          <w:sz w:val="24"/>
          <w:szCs w:val="24"/>
          <w:lang w:eastAsia="fr-FR"/>
        </w:rPr>
        <w:lastRenderedPageBreak/>
        <w:t>J3</w:t>
      </w:r>
    </w:p>
    <w:p w14:paraId="0FA5CAFC" w14:textId="77777777" w:rsidR="005B2E67" w:rsidRPr="002A1D78" w:rsidRDefault="005B2E67" w:rsidP="005B2E67">
      <w:pPr>
        <w:autoSpaceDE w:val="0"/>
        <w:autoSpaceDN w:val="0"/>
        <w:adjustRightInd w:val="0"/>
        <w:spacing w:line="240" w:lineRule="auto"/>
        <w:rPr>
          <w:color w:val="000000"/>
        </w:rPr>
      </w:pPr>
    </w:p>
    <w:p w14:paraId="6668EF0D" w14:textId="77777777" w:rsidR="005B2E67" w:rsidRPr="002A1D78" w:rsidRDefault="005B2E67" w:rsidP="005B2E67">
      <w:pPr>
        <w:autoSpaceDE w:val="0"/>
        <w:autoSpaceDN w:val="0"/>
        <w:adjustRightInd w:val="0"/>
        <w:spacing w:line="240" w:lineRule="auto"/>
        <w:rPr>
          <w:color w:val="000000"/>
          <w:sz w:val="18"/>
        </w:rPr>
      </w:pPr>
      <w:r>
        <w:rPr>
          <w:color w:val="000000"/>
          <w:sz w:val="18"/>
        </w:rPr>
        <w:t xml:space="preserve">J3 </w:t>
      </w:r>
      <w:r w:rsidRPr="002A1D78">
        <w:rPr>
          <w:color w:val="000000"/>
          <w:sz w:val="18"/>
        </w:rPr>
        <w:t xml:space="preserve">– </w:t>
      </w:r>
      <w:r>
        <w:rPr>
          <w:color w:val="000000"/>
          <w:sz w:val="18"/>
        </w:rPr>
        <w:t>9</w:t>
      </w:r>
      <w:r w:rsidRPr="002A1D78">
        <w:rPr>
          <w:color w:val="000000"/>
          <w:sz w:val="18"/>
        </w:rPr>
        <w:t>h30-1</w:t>
      </w:r>
      <w:r>
        <w:rPr>
          <w:color w:val="000000"/>
          <w:sz w:val="18"/>
        </w:rPr>
        <w:t>2</w:t>
      </w:r>
      <w:r w:rsidRPr="002A1D78">
        <w:rPr>
          <w:color w:val="000000"/>
          <w:sz w:val="18"/>
        </w:rPr>
        <w:t>h30</w:t>
      </w:r>
    </w:p>
    <w:p w14:paraId="62A7A6D4" w14:textId="77777777" w:rsidR="005B2E67" w:rsidRDefault="005B2E67" w:rsidP="005B2E67">
      <w:pPr>
        <w:shd w:val="clear" w:color="auto" w:fill="FFFFFF"/>
        <w:spacing w:line="240" w:lineRule="auto"/>
        <w:rPr>
          <w:rFonts w:ascii="Arial" w:eastAsia="Times New Roman" w:hAnsi="Arial" w:cs="Arial"/>
          <w:i/>
          <w:color w:val="000000"/>
          <w:sz w:val="19"/>
          <w:szCs w:val="19"/>
          <w:lang w:eastAsia="fr-FR"/>
        </w:rPr>
      </w:pPr>
      <w:r w:rsidRPr="003F2649">
        <w:rPr>
          <w:rFonts w:ascii="Arial" w:eastAsia="Times New Roman" w:hAnsi="Arial" w:cs="Arial"/>
          <w:i/>
          <w:color w:val="000000"/>
          <w:sz w:val="19"/>
          <w:szCs w:val="19"/>
          <w:lang w:eastAsia="fr-FR"/>
        </w:rPr>
        <w:t>Notions avancées sur R</w:t>
      </w:r>
    </w:p>
    <w:p w14:paraId="54B7FC70" w14:textId="6B50CD17" w:rsidR="005B2E67" w:rsidRDefault="005B2E67" w:rsidP="005B2E67">
      <w:pPr>
        <w:shd w:val="clear" w:color="auto" w:fill="FFFFFF"/>
        <w:spacing w:line="240" w:lineRule="auto"/>
        <w:rPr>
          <w:rFonts w:ascii="Arial" w:eastAsia="Times New Roman" w:hAnsi="Arial" w:cs="Arial"/>
          <w:color w:val="000000"/>
          <w:sz w:val="19"/>
          <w:szCs w:val="19"/>
          <w:lang w:eastAsia="fr-FR"/>
        </w:rPr>
      </w:pPr>
      <w:r w:rsidRPr="002A1D78">
        <w:rPr>
          <w:rFonts w:ascii="Arial" w:eastAsia="Times New Roman" w:hAnsi="Arial" w:cs="Arial"/>
          <w:color w:val="000000"/>
          <w:sz w:val="19"/>
          <w:szCs w:val="19"/>
          <w:lang w:eastAsia="fr-FR"/>
        </w:rPr>
        <w:t xml:space="preserve">Par </w:t>
      </w:r>
      <w:r>
        <w:rPr>
          <w:rFonts w:ascii="Arial" w:eastAsia="Times New Roman" w:hAnsi="Arial" w:cs="Arial"/>
          <w:color w:val="000000"/>
          <w:sz w:val="19"/>
          <w:szCs w:val="19"/>
          <w:lang w:eastAsia="fr-FR"/>
        </w:rPr>
        <w:t>Maxime L</w:t>
      </w:r>
      <w:r w:rsidR="002A30E7">
        <w:rPr>
          <w:rFonts w:ascii="Arial" w:eastAsia="Times New Roman" w:hAnsi="Arial" w:cs="Arial"/>
          <w:color w:val="000000"/>
          <w:sz w:val="19"/>
          <w:szCs w:val="19"/>
          <w:lang w:eastAsia="fr-FR"/>
        </w:rPr>
        <w:t>ogez</w:t>
      </w:r>
      <w:r>
        <w:rPr>
          <w:rFonts w:ascii="Arial" w:eastAsia="Times New Roman" w:hAnsi="Arial" w:cs="Arial"/>
          <w:color w:val="000000"/>
          <w:sz w:val="19"/>
          <w:szCs w:val="19"/>
          <w:lang w:eastAsia="fr-FR"/>
        </w:rPr>
        <w:t>, INRAE-</w:t>
      </w:r>
      <w:proofErr w:type="spellStart"/>
      <w:r>
        <w:rPr>
          <w:rFonts w:ascii="Arial" w:eastAsia="Times New Roman" w:hAnsi="Arial" w:cs="Arial"/>
          <w:color w:val="000000"/>
          <w:sz w:val="19"/>
          <w:szCs w:val="19"/>
          <w:lang w:eastAsia="fr-FR"/>
        </w:rPr>
        <w:t>RiverLy</w:t>
      </w:r>
      <w:proofErr w:type="spellEnd"/>
    </w:p>
    <w:p w14:paraId="315C4455" w14:textId="77777777" w:rsidR="005B2E67" w:rsidRDefault="005B2E67" w:rsidP="005B2E67">
      <w:pPr>
        <w:autoSpaceDE w:val="0"/>
        <w:autoSpaceDN w:val="0"/>
        <w:adjustRightInd w:val="0"/>
        <w:spacing w:line="240" w:lineRule="auto"/>
        <w:rPr>
          <w:color w:val="000000"/>
        </w:rPr>
      </w:pPr>
      <w:r w:rsidRPr="00974A67">
        <w:rPr>
          <w:color w:val="000000"/>
        </w:rPr>
        <w:t xml:space="preserve">Ce module a pour but de familiariser les utilisateurs avec la programmation en R, avec d’une part l’usage et la création de fonctions, l’utilisation d’outils de programmations classiques et très utilisés que sont les boucles et leurs pendants (fonctions de la famille des </w:t>
      </w:r>
      <w:proofErr w:type="spellStart"/>
      <w:r w:rsidRPr="00974A67">
        <w:rPr>
          <w:color w:val="000000"/>
        </w:rPr>
        <w:t>apply</w:t>
      </w:r>
      <w:proofErr w:type="spellEnd"/>
      <w:r w:rsidRPr="00974A67">
        <w:rPr>
          <w:color w:val="000000"/>
        </w:rPr>
        <w:t xml:space="preserve">) ainsi que les différents éléments de langages indispensables. Nous montrerons les possibilités du logiciel en termes de lecture de données (lecture conditionnelle de tableau, …) ainsi que sur l’utilisation de représentations graphiques interactives. </w:t>
      </w:r>
    </w:p>
    <w:p w14:paraId="3BB63D15" w14:textId="77777777" w:rsidR="005B2E67" w:rsidRDefault="005B2E67" w:rsidP="005B2E67">
      <w:pPr>
        <w:autoSpaceDE w:val="0"/>
        <w:autoSpaceDN w:val="0"/>
        <w:adjustRightInd w:val="0"/>
        <w:spacing w:line="240" w:lineRule="auto"/>
        <w:rPr>
          <w:color w:val="000000"/>
        </w:rPr>
      </w:pPr>
    </w:p>
    <w:p w14:paraId="59521E0D" w14:textId="77777777" w:rsidR="005B2E67" w:rsidRDefault="005B2E67" w:rsidP="005B2E67">
      <w:pPr>
        <w:autoSpaceDE w:val="0"/>
        <w:autoSpaceDN w:val="0"/>
        <w:adjustRightInd w:val="0"/>
        <w:spacing w:line="240" w:lineRule="auto"/>
        <w:rPr>
          <w:color w:val="000000"/>
        </w:rPr>
      </w:pPr>
    </w:p>
    <w:p w14:paraId="3E57C73E" w14:textId="77777777" w:rsidR="005B2E67" w:rsidRDefault="005B2E67" w:rsidP="005B2E67">
      <w:pPr>
        <w:autoSpaceDE w:val="0"/>
        <w:autoSpaceDN w:val="0"/>
        <w:adjustRightInd w:val="0"/>
        <w:spacing w:line="240" w:lineRule="auto"/>
        <w:rPr>
          <w:color w:val="000000"/>
          <w:sz w:val="18"/>
        </w:rPr>
      </w:pPr>
      <w:r>
        <w:rPr>
          <w:color w:val="000000"/>
          <w:sz w:val="18"/>
        </w:rPr>
        <w:t xml:space="preserve">J3 </w:t>
      </w:r>
      <w:r w:rsidRPr="002A1D78">
        <w:rPr>
          <w:color w:val="000000"/>
          <w:sz w:val="18"/>
        </w:rPr>
        <w:t xml:space="preserve">– </w:t>
      </w:r>
      <w:r>
        <w:rPr>
          <w:color w:val="000000"/>
          <w:sz w:val="18"/>
        </w:rPr>
        <w:t>9</w:t>
      </w:r>
      <w:r w:rsidRPr="002A1D78">
        <w:rPr>
          <w:color w:val="000000"/>
          <w:sz w:val="18"/>
        </w:rPr>
        <w:t>h30-1</w:t>
      </w:r>
      <w:r>
        <w:rPr>
          <w:color w:val="000000"/>
          <w:sz w:val="18"/>
        </w:rPr>
        <w:t>2</w:t>
      </w:r>
      <w:r w:rsidRPr="002A1D78">
        <w:rPr>
          <w:color w:val="000000"/>
          <w:sz w:val="18"/>
        </w:rPr>
        <w:t>h30</w:t>
      </w:r>
    </w:p>
    <w:p w14:paraId="48836C4A" w14:textId="539C78D3" w:rsidR="005B2E67" w:rsidRDefault="005B2E67" w:rsidP="005B2E67">
      <w:pPr>
        <w:shd w:val="clear" w:color="auto" w:fill="FFFFFF"/>
        <w:spacing w:line="240" w:lineRule="auto"/>
        <w:rPr>
          <w:rFonts w:ascii="Arial" w:eastAsia="Times New Roman" w:hAnsi="Arial" w:cs="Arial"/>
          <w:i/>
          <w:color w:val="000000"/>
          <w:sz w:val="19"/>
          <w:szCs w:val="19"/>
          <w:lang w:eastAsia="fr-FR"/>
        </w:rPr>
      </w:pPr>
      <w:r>
        <w:rPr>
          <w:rFonts w:ascii="Arial" w:eastAsia="Times New Roman" w:hAnsi="Arial" w:cs="Arial"/>
          <w:i/>
          <w:color w:val="000000"/>
          <w:sz w:val="19"/>
          <w:szCs w:val="19"/>
          <w:lang w:eastAsia="fr-FR"/>
        </w:rPr>
        <w:t xml:space="preserve">Après-midi récréative </w:t>
      </w:r>
      <w:r w:rsidR="00F66E85">
        <w:rPr>
          <w:rFonts w:ascii="Arial" w:eastAsia="Times New Roman" w:hAnsi="Arial" w:cs="Arial"/>
          <w:i/>
          <w:color w:val="000000"/>
          <w:sz w:val="19"/>
          <w:szCs w:val="19"/>
          <w:lang w:eastAsia="fr-FR"/>
        </w:rPr>
        <w:t>OHP</w:t>
      </w:r>
    </w:p>
    <w:p w14:paraId="4C22B212" w14:textId="003C15F8" w:rsidR="005B2E67" w:rsidRDefault="00F66E85" w:rsidP="005B2E67">
      <w:pPr>
        <w:autoSpaceDE w:val="0"/>
        <w:autoSpaceDN w:val="0"/>
        <w:adjustRightInd w:val="0"/>
        <w:spacing w:line="240" w:lineRule="auto"/>
        <w:rPr>
          <w:color w:val="000000"/>
        </w:rPr>
      </w:pPr>
      <w:r>
        <w:rPr>
          <w:color w:val="000000"/>
        </w:rPr>
        <w:t>Lâcher ballon sonde (selon météo)</w:t>
      </w:r>
    </w:p>
    <w:p w14:paraId="1A4DE69C" w14:textId="3F8B67B1" w:rsidR="00F66E85" w:rsidRDefault="00F66E85" w:rsidP="005B2E67">
      <w:pPr>
        <w:autoSpaceDE w:val="0"/>
        <w:autoSpaceDN w:val="0"/>
        <w:adjustRightInd w:val="0"/>
        <w:spacing w:line="240" w:lineRule="auto"/>
        <w:rPr>
          <w:color w:val="000000"/>
        </w:rPr>
      </w:pPr>
      <w:r>
        <w:rPr>
          <w:color w:val="000000"/>
        </w:rPr>
        <w:t>Visite guidée du T193</w:t>
      </w:r>
    </w:p>
    <w:p w14:paraId="79417432" w14:textId="76FA70D0" w:rsidR="00F66E85" w:rsidRDefault="00F66E85" w:rsidP="005B2E67">
      <w:pPr>
        <w:autoSpaceDE w:val="0"/>
        <w:autoSpaceDN w:val="0"/>
        <w:adjustRightInd w:val="0"/>
        <w:spacing w:line="240" w:lineRule="auto"/>
        <w:rPr>
          <w:color w:val="000000"/>
        </w:rPr>
      </w:pPr>
      <w:r>
        <w:rPr>
          <w:color w:val="000000"/>
        </w:rPr>
        <w:t>…</w:t>
      </w:r>
    </w:p>
    <w:p w14:paraId="4647666B" w14:textId="77777777" w:rsidR="00F66E85" w:rsidRDefault="00F66E85" w:rsidP="005B2E67">
      <w:pPr>
        <w:autoSpaceDE w:val="0"/>
        <w:autoSpaceDN w:val="0"/>
        <w:adjustRightInd w:val="0"/>
        <w:spacing w:line="240" w:lineRule="auto"/>
        <w:rPr>
          <w:color w:val="000000"/>
        </w:rPr>
      </w:pPr>
    </w:p>
    <w:p w14:paraId="3F32C966" w14:textId="77777777" w:rsidR="00F66E85" w:rsidRDefault="00F66E85" w:rsidP="005B2E67">
      <w:pPr>
        <w:autoSpaceDE w:val="0"/>
        <w:autoSpaceDN w:val="0"/>
        <w:adjustRightInd w:val="0"/>
        <w:spacing w:line="240" w:lineRule="auto"/>
        <w:rPr>
          <w:color w:val="000000"/>
        </w:rPr>
      </w:pPr>
    </w:p>
    <w:p w14:paraId="6A16310E" w14:textId="77777777" w:rsidR="005B2E67" w:rsidRPr="002A1D78" w:rsidRDefault="005B2E67" w:rsidP="005B2E67">
      <w:pPr>
        <w:autoSpaceDE w:val="0"/>
        <w:autoSpaceDN w:val="0"/>
        <w:adjustRightInd w:val="0"/>
        <w:spacing w:line="240" w:lineRule="auto"/>
        <w:rPr>
          <w:color w:val="000000"/>
        </w:rPr>
      </w:pPr>
    </w:p>
    <w:p w14:paraId="7064E217" w14:textId="77777777" w:rsidR="005B2E67" w:rsidRPr="002A1D78" w:rsidRDefault="005B2E67" w:rsidP="005B2E67">
      <w:pPr>
        <w:autoSpaceDE w:val="0"/>
        <w:autoSpaceDN w:val="0"/>
        <w:adjustRightInd w:val="0"/>
        <w:spacing w:line="240" w:lineRule="auto"/>
        <w:rPr>
          <w:color w:val="000000"/>
          <w:sz w:val="18"/>
        </w:rPr>
      </w:pPr>
      <w:r>
        <w:rPr>
          <w:color w:val="000000"/>
          <w:sz w:val="18"/>
        </w:rPr>
        <w:t xml:space="preserve">J3 </w:t>
      </w:r>
      <w:r w:rsidRPr="002A1D78">
        <w:rPr>
          <w:color w:val="000000"/>
          <w:sz w:val="18"/>
        </w:rPr>
        <w:t xml:space="preserve">– </w:t>
      </w:r>
      <w:r>
        <w:rPr>
          <w:color w:val="000000"/>
          <w:sz w:val="18"/>
        </w:rPr>
        <w:t>17</w:t>
      </w:r>
      <w:r w:rsidRPr="002A1D78">
        <w:rPr>
          <w:color w:val="000000"/>
          <w:sz w:val="18"/>
        </w:rPr>
        <w:t>h30-1</w:t>
      </w:r>
      <w:r>
        <w:rPr>
          <w:color w:val="000000"/>
          <w:sz w:val="18"/>
        </w:rPr>
        <w:t>9</w:t>
      </w:r>
      <w:r w:rsidRPr="002A1D78">
        <w:rPr>
          <w:color w:val="000000"/>
          <w:sz w:val="18"/>
        </w:rPr>
        <w:t>h30</w:t>
      </w:r>
    </w:p>
    <w:p w14:paraId="69427DCB" w14:textId="77777777" w:rsidR="005B2E67" w:rsidRPr="002A1D78" w:rsidRDefault="005B2E67" w:rsidP="005B2E67">
      <w:pPr>
        <w:shd w:val="clear" w:color="auto" w:fill="FFFFFF"/>
        <w:spacing w:line="240" w:lineRule="auto"/>
        <w:rPr>
          <w:rFonts w:ascii="Arial" w:eastAsia="Times New Roman" w:hAnsi="Arial" w:cs="Arial"/>
          <w:i/>
          <w:color w:val="000000"/>
          <w:sz w:val="19"/>
          <w:szCs w:val="19"/>
          <w:lang w:eastAsia="fr-FR"/>
        </w:rPr>
      </w:pPr>
      <w:r>
        <w:rPr>
          <w:rFonts w:ascii="Arial" w:eastAsia="Times New Roman" w:hAnsi="Arial" w:cs="Arial"/>
          <w:i/>
          <w:color w:val="000000"/>
          <w:sz w:val="19"/>
          <w:szCs w:val="19"/>
          <w:lang w:eastAsia="fr-FR"/>
        </w:rPr>
        <w:t xml:space="preserve">Graphiques </w:t>
      </w:r>
      <w:proofErr w:type="spellStart"/>
      <w:r>
        <w:rPr>
          <w:rFonts w:ascii="Arial" w:eastAsia="Times New Roman" w:hAnsi="Arial" w:cs="Arial"/>
          <w:i/>
          <w:color w:val="000000"/>
          <w:sz w:val="19"/>
          <w:szCs w:val="19"/>
          <w:lang w:eastAsia="fr-FR"/>
        </w:rPr>
        <w:t>ggplot</w:t>
      </w:r>
      <w:proofErr w:type="spellEnd"/>
    </w:p>
    <w:p w14:paraId="36E0D540" w14:textId="6F7950AA" w:rsidR="005B2E67" w:rsidRDefault="005B2E67" w:rsidP="005B2E67">
      <w:pPr>
        <w:shd w:val="clear" w:color="auto" w:fill="FFFFFF"/>
        <w:spacing w:line="240" w:lineRule="auto"/>
        <w:rPr>
          <w:rFonts w:ascii="Arial" w:eastAsia="Times New Roman" w:hAnsi="Arial" w:cs="Arial"/>
          <w:color w:val="000000"/>
          <w:sz w:val="19"/>
          <w:szCs w:val="19"/>
          <w:lang w:eastAsia="fr-FR"/>
        </w:rPr>
      </w:pPr>
      <w:r w:rsidRPr="002A1D78">
        <w:rPr>
          <w:rFonts w:ascii="Arial" w:eastAsia="Times New Roman" w:hAnsi="Arial" w:cs="Arial"/>
          <w:color w:val="000000"/>
          <w:sz w:val="19"/>
          <w:szCs w:val="19"/>
          <w:lang w:eastAsia="fr-FR"/>
        </w:rPr>
        <w:t xml:space="preserve">Par </w:t>
      </w:r>
      <w:r>
        <w:rPr>
          <w:rFonts w:ascii="Arial" w:eastAsia="Times New Roman" w:hAnsi="Arial" w:cs="Arial"/>
          <w:color w:val="000000"/>
          <w:sz w:val="19"/>
          <w:szCs w:val="19"/>
          <w:lang w:eastAsia="fr-FR"/>
        </w:rPr>
        <w:t>Maxime L</w:t>
      </w:r>
      <w:r w:rsidR="002A30E7">
        <w:rPr>
          <w:rFonts w:ascii="Arial" w:eastAsia="Times New Roman" w:hAnsi="Arial" w:cs="Arial"/>
          <w:color w:val="000000"/>
          <w:sz w:val="19"/>
          <w:szCs w:val="19"/>
          <w:lang w:eastAsia="fr-FR"/>
        </w:rPr>
        <w:t>ogez</w:t>
      </w:r>
      <w:r>
        <w:rPr>
          <w:rFonts w:ascii="Arial" w:eastAsia="Times New Roman" w:hAnsi="Arial" w:cs="Arial"/>
          <w:color w:val="000000"/>
          <w:sz w:val="19"/>
          <w:szCs w:val="19"/>
          <w:lang w:eastAsia="fr-FR"/>
        </w:rPr>
        <w:t>, INRAE-</w:t>
      </w:r>
      <w:proofErr w:type="spellStart"/>
      <w:r>
        <w:rPr>
          <w:rFonts w:ascii="Arial" w:eastAsia="Times New Roman" w:hAnsi="Arial" w:cs="Arial"/>
          <w:color w:val="000000"/>
          <w:sz w:val="19"/>
          <w:szCs w:val="19"/>
          <w:lang w:eastAsia="fr-FR"/>
        </w:rPr>
        <w:t>RiverLy</w:t>
      </w:r>
      <w:proofErr w:type="spellEnd"/>
    </w:p>
    <w:p w14:paraId="6A61BF6E" w14:textId="77777777" w:rsidR="005B2E67" w:rsidRDefault="005B2E67" w:rsidP="005B2E67">
      <w:pPr>
        <w:autoSpaceDE w:val="0"/>
        <w:autoSpaceDN w:val="0"/>
        <w:adjustRightInd w:val="0"/>
        <w:spacing w:line="240" w:lineRule="auto"/>
        <w:rPr>
          <w:color w:val="000000"/>
        </w:rPr>
      </w:pPr>
      <w:r>
        <w:rPr>
          <w:color w:val="000000"/>
        </w:rPr>
        <w:t>La librairie ggplot2 offre de très nombreuses possibilités de représentation graphiques simples (nuages de points, histogramme, courbe de densité, …) et complexes (multi-panneau). Elle s’intègre pleinement dans l’univers « </w:t>
      </w:r>
      <w:proofErr w:type="spellStart"/>
      <w:r>
        <w:rPr>
          <w:color w:val="000000"/>
        </w:rPr>
        <w:t>tydiverse</w:t>
      </w:r>
      <w:proofErr w:type="spellEnd"/>
      <w:r>
        <w:rPr>
          <w:color w:val="000000"/>
        </w:rPr>
        <w:t xml:space="preserve"> ». Le but de cette session sera d’utiliser les fonctions de mise en forme des tableaux des librairies </w:t>
      </w:r>
      <w:proofErr w:type="spellStart"/>
      <w:r w:rsidRPr="00FC4A7D">
        <w:rPr>
          <w:i/>
          <w:color w:val="000000"/>
        </w:rPr>
        <w:t>dplyr</w:t>
      </w:r>
      <w:proofErr w:type="spellEnd"/>
      <w:r>
        <w:rPr>
          <w:color w:val="000000"/>
        </w:rPr>
        <w:t xml:space="preserve"> et </w:t>
      </w:r>
      <w:proofErr w:type="spellStart"/>
      <w:r w:rsidRPr="00FC4A7D">
        <w:rPr>
          <w:i/>
          <w:color w:val="000000"/>
        </w:rPr>
        <w:t>tidyr</w:t>
      </w:r>
      <w:proofErr w:type="spellEnd"/>
      <w:r>
        <w:rPr>
          <w:color w:val="000000"/>
        </w:rPr>
        <w:t xml:space="preserve"> pour ensuite réaliser des représentations graphiques avec ggplot2 et les customiser.</w:t>
      </w:r>
    </w:p>
    <w:p w14:paraId="42F9CE3B" w14:textId="77777777" w:rsidR="005B2E67" w:rsidRDefault="005B2E67" w:rsidP="005B2E67">
      <w:pPr>
        <w:autoSpaceDE w:val="0"/>
        <w:autoSpaceDN w:val="0"/>
        <w:adjustRightInd w:val="0"/>
        <w:spacing w:line="240" w:lineRule="auto"/>
        <w:rPr>
          <w:color w:val="000000"/>
        </w:rPr>
      </w:pPr>
    </w:p>
    <w:p w14:paraId="04697D29" w14:textId="77777777" w:rsidR="005B2E67" w:rsidRDefault="005B2E67" w:rsidP="005B2E67">
      <w:pPr>
        <w:shd w:val="clear" w:color="auto" w:fill="FFFFFF"/>
        <w:spacing w:line="240" w:lineRule="auto"/>
        <w:rPr>
          <w:rFonts w:ascii="Arial" w:eastAsia="Times New Roman" w:hAnsi="Arial" w:cs="Arial"/>
          <w:i/>
          <w:color w:val="000000"/>
          <w:sz w:val="19"/>
          <w:szCs w:val="19"/>
          <w:lang w:eastAsia="fr-FR"/>
        </w:rPr>
      </w:pPr>
      <w:r w:rsidRPr="00B21862">
        <w:rPr>
          <w:rFonts w:ascii="Arial" w:eastAsia="Times New Roman" w:hAnsi="Arial" w:cs="Arial"/>
          <w:i/>
          <w:color w:val="000000"/>
          <w:sz w:val="19"/>
          <w:szCs w:val="19"/>
          <w:lang w:eastAsia="fr-FR"/>
        </w:rPr>
        <w:t xml:space="preserve">Un temps – en soirée - pourra être réservé à la consultation statistique. </w:t>
      </w:r>
    </w:p>
    <w:p w14:paraId="5DF34B8F" w14:textId="77777777" w:rsidR="005B2E67" w:rsidRPr="005E7566" w:rsidRDefault="005B2E67" w:rsidP="005B2E67">
      <w:pPr>
        <w:autoSpaceDE w:val="0"/>
        <w:autoSpaceDN w:val="0"/>
        <w:adjustRightInd w:val="0"/>
        <w:spacing w:line="240" w:lineRule="auto"/>
        <w:rPr>
          <w:iCs/>
          <w:color w:val="000000"/>
          <w:sz w:val="18"/>
        </w:rPr>
      </w:pPr>
    </w:p>
    <w:p w14:paraId="59A69998" w14:textId="77777777" w:rsidR="005B2E67" w:rsidRDefault="005B2E67" w:rsidP="005B2E67">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br w:type="page"/>
      </w:r>
    </w:p>
    <w:p w14:paraId="675F4497" w14:textId="37B4310A" w:rsidR="005B2E67" w:rsidRPr="002A1D78" w:rsidRDefault="005B2E67" w:rsidP="005B2E67">
      <w:pPr>
        <w:pBdr>
          <w:top w:val="single" w:sz="4" w:space="1" w:color="auto"/>
          <w:bottom w:val="single" w:sz="4" w:space="1" w:color="auto"/>
        </w:pBdr>
        <w:spacing w:line="240" w:lineRule="auto"/>
        <w:jc w:val="center"/>
        <w:rPr>
          <w:rFonts w:ascii="Arial" w:eastAsia="Times New Roman" w:hAnsi="Arial" w:cs="Arial"/>
          <w:color w:val="000000"/>
          <w:sz w:val="24"/>
          <w:szCs w:val="24"/>
          <w:lang w:eastAsia="fr-FR"/>
        </w:rPr>
      </w:pPr>
      <w:r w:rsidRPr="00B52F66">
        <w:rPr>
          <w:rFonts w:ascii="Arial" w:eastAsia="Times New Roman" w:hAnsi="Arial" w:cs="Arial"/>
          <w:color w:val="000000"/>
          <w:sz w:val="24"/>
          <w:szCs w:val="24"/>
          <w:lang w:eastAsia="fr-FR"/>
        </w:rPr>
        <w:lastRenderedPageBreak/>
        <w:t>J4</w:t>
      </w:r>
    </w:p>
    <w:p w14:paraId="4CD75608" w14:textId="77777777" w:rsidR="005B2E67" w:rsidRDefault="005B2E67" w:rsidP="005B2E67">
      <w:pPr>
        <w:shd w:val="clear" w:color="auto" w:fill="FFFFFF"/>
        <w:spacing w:line="240" w:lineRule="auto"/>
        <w:rPr>
          <w:rFonts w:ascii="Arial" w:eastAsia="Times New Roman" w:hAnsi="Arial" w:cs="Arial"/>
          <w:i/>
          <w:color w:val="000000"/>
          <w:sz w:val="19"/>
          <w:szCs w:val="19"/>
          <w:lang w:eastAsia="fr-FR"/>
        </w:rPr>
      </w:pPr>
    </w:p>
    <w:p w14:paraId="7C0C5070" w14:textId="77777777" w:rsidR="005B2E67" w:rsidRPr="002A1D78" w:rsidRDefault="005B2E67" w:rsidP="005B2E67">
      <w:pPr>
        <w:autoSpaceDE w:val="0"/>
        <w:autoSpaceDN w:val="0"/>
        <w:adjustRightInd w:val="0"/>
        <w:spacing w:line="240" w:lineRule="auto"/>
        <w:rPr>
          <w:color w:val="000000"/>
          <w:sz w:val="18"/>
        </w:rPr>
      </w:pPr>
      <w:r w:rsidRPr="002A1D78">
        <w:rPr>
          <w:color w:val="000000"/>
          <w:sz w:val="18"/>
        </w:rPr>
        <w:t>J4</w:t>
      </w:r>
      <w:r>
        <w:rPr>
          <w:color w:val="000000"/>
          <w:sz w:val="18"/>
        </w:rPr>
        <w:t xml:space="preserve"> </w:t>
      </w:r>
      <w:r w:rsidRPr="002A1D78">
        <w:rPr>
          <w:color w:val="000000"/>
          <w:sz w:val="18"/>
        </w:rPr>
        <w:t>– 9h30-12h30</w:t>
      </w:r>
    </w:p>
    <w:p w14:paraId="7F76C93A" w14:textId="77777777" w:rsidR="005B2E67" w:rsidRPr="002A1D78" w:rsidRDefault="005B2E67" w:rsidP="005B2E67">
      <w:pPr>
        <w:shd w:val="clear" w:color="auto" w:fill="FFFFFF"/>
        <w:spacing w:line="240" w:lineRule="auto"/>
        <w:rPr>
          <w:rFonts w:ascii="Arial" w:eastAsia="Times New Roman" w:hAnsi="Arial" w:cs="Arial"/>
          <w:i/>
          <w:color w:val="000000"/>
          <w:sz w:val="19"/>
          <w:szCs w:val="19"/>
          <w:lang w:eastAsia="fr-FR"/>
        </w:rPr>
      </w:pPr>
      <w:r w:rsidRPr="00974A67">
        <w:rPr>
          <w:rFonts w:ascii="Arial" w:eastAsia="Times New Roman" w:hAnsi="Arial" w:cs="Arial"/>
          <w:i/>
          <w:color w:val="000000"/>
          <w:sz w:val="19"/>
          <w:szCs w:val="19"/>
          <w:lang w:eastAsia="fr-FR"/>
        </w:rPr>
        <w:t>Analyse spatiale 1/2</w:t>
      </w:r>
    </w:p>
    <w:p w14:paraId="0B12AFAF" w14:textId="77777777" w:rsidR="005B2E67" w:rsidRPr="00F27550" w:rsidRDefault="005B2E67" w:rsidP="005B2E67">
      <w:pPr>
        <w:shd w:val="clear" w:color="auto" w:fill="FFFFFF"/>
        <w:spacing w:line="240" w:lineRule="auto"/>
        <w:rPr>
          <w:rFonts w:ascii="Arial" w:eastAsia="Times New Roman" w:hAnsi="Arial" w:cs="Arial"/>
          <w:color w:val="000000"/>
          <w:sz w:val="19"/>
          <w:szCs w:val="19"/>
          <w:lang w:eastAsia="fr-FR"/>
        </w:rPr>
      </w:pPr>
      <w:r w:rsidRPr="00F27550">
        <w:rPr>
          <w:rFonts w:ascii="Arial" w:eastAsia="Times New Roman" w:hAnsi="Arial" w:cs="Arial"/>
          <w:color w:val="000000"/>
          <w:sz w:val="19"/>
          <w:szCs w:val="19"/>
          <w:lang w:eastAsia="fr-FR"/>
        </w:rPr>
        <w:t xml:space="preserve">Par </w:t>
      </w:r>
      <w:r>
        <w:rPr>
          <w:rFonts w:ascii="Arial" w:eastAsia="Times New Roman" w:hAnsi="Arial" w:cs="Arial"/>
          <w:color w:val="000000"/>
          <w:sz w:val="19"/>
          <w:szCs w:val="19"/>
          <w:lang w:eastAsia="fr-FR"/>
        </w:rPr>
        <w:t xml:space="preserve">Alberte </w:t>
      </w:r>
      <w:proofErr w:type="spellStart"/>
      <w:r>
        <w:rPr>
          <w:rFonts w:ascii="Arial" w:eastAsia="Times New Roman" w:hAnsi="Arial" w:cs="Arial"/>
          <w:color w:val="000000"/>
          <w:sz w:val="19"/>
          <w:szCs w:val="19"/>
          <w:lang w:eastAsia="fr-FR"/>
        </w:rPr>
        <w:t>Bondeau</w:t>
      </w:r>
      <w:proofErr w:type="spellEnd"/>
      <w:r>
        <w:rPr>
          <w:rFonts w:ascii="Arial" w:eastAsia="Times New Roman" w:hAnsi="Arial" w:cs="Arial"/>
          <w:color w:val="000000"/>
          <w:sz w:val="19"/>
          <w:szCs w:val="19"/>
          <w:lang w:eastAsia="fr-FR"/>
        </w:rPr>
        <w:t>, CNRS-IMBE</w:t>
      </w:r>
    </w:p>
    <w:p w14:paraId="66EA788E" w14:textId="77777777" w:rsidR="005B2E67" w:rsidRPr="00F27550" w:rsidRDefault="005B2E67" w:rsidP="005B2E67">
      <w:pPr>
        <w:shd w:val="clear" w:color="auto" w:fill="FFFFFF"/>
        <w:spacing w:line="240" w:lineRule="auto"/>
        <w:rPr>
          <w:rFonts w:ascii="Arial" w:eastAsia="Times New Roman" w:hAnsi="Arial" w:cs="Arial"/>
          <w:color w:val="000000"/>
          <w:sz w:val="19"/>
          <w:szCs w:val="19"/>
          <w:lang w:eastAsia="fr-FR"/>
        </w:rPr>
      </w:pPr>
    </w:p>
    <w:p w14:paraId="4C1FD154" w14:textId="77777777" w:rsidR="005B2E67" w:rsidRPr="002A1D78" w:rsidRDefault="005B2E67" w:rsidP="005B2E67">
      <w:pPr>
        <w:autoSpaceDE w:val="0"/>
        <w:autoSpaceDN w:val="0"/>
        <w:adjustRightInd w:val="0"/>
        <w:spacing w:line="240" w:lineRule="auto"/>
        <w:rPr>
          <w:color w:val="000000"/>
        </w:rPr>
      </w:pPr>
      <w:r w:rsidRPr="00974A67">
        <w:rPr>
          <w:color w:val="000000"/>
        </w:rPr>
        <w:t xml:space="preserve">Après une présentation rapide des types de questions et de données auxquelles s'appliquent les méthodes des statistiques spatiales (processus ponctuels, analyses sur réseaux et sur grille, géostatistique), la demi-journée sera consacrée à une introduction des concepts et méthodes de la Géostatistique au travers d’exemples et de petits programmes sous R. </w:t>
      </w:r>
    </w:p>
    <w:p w14:paraId="7BAE5303" w14:textId="77777777" w:rsidR="005B2E67" w:rsidRDefault="005B2E67" w:rsidP="005B2E67">
      <w:pPr>
        <w:autoSpaceDE w:val="0"/>
        <w:autoSpaceDN w:val="0"/>
        <w:adjustRightInd w:val="0"/>
        <w:spacing w:line="240" w:lineRule="auto"/>
        <w:rPr>
          <w:color w:val="000000"/>
          <w:sz w:val="28"/>
        </w:rPr>
      </w:pPr>
    </w:p>
    <w:p w14:paraId="69B38F93" w14:textId="77777777" w:rsidR="005B2E67" w:rsidRPr="002A1D78" w:rsidRDefault="005B2E67" w:rsidP="005B2E67">
      <w:pPr>
        <w:autoSpaceDE w:val="0"/>
        <w:autoSpaceDN w:val="0"/>
        <w:adjustRightInd w:val="0"/>
        <w:spacing w:line="240" w:lineRule="auto"/>
        <w:rPr>
          <w:color w:val="000000"/>
          <w:sz w:val="28"/>
        </w:rPr>
      </w:pPr>
    </w:p>
    <w:p w14:paraId="4B5CA7CD" w14:textId="77777777" w:rsidR="00984903" w:rsidRPr="003F09E5" w:rsidRDefault="00984903" w:rsidP="00984903">
      <w:pPr>
        <w:autoSpaceDE w:val="0"/>
        <w:autoSpaceDN w:val="0"/>
        <w:adjustRightInd w:val="0"/>
        <w:spacing w:line="240" w:lineRule="auto"/>
        <w:rPr>
          <w:color w:val="000000"/>
          <w:sz w:val="18"/>
        </w:rPr>
      </w:pPr>
      <w:r w:rsidRPr="003F09E5">
        <w:rPr>
          <w:color w:val="000000"/>
          <w:sz w:val="18"/>
        </w:rPr>
        <w:t>J4 – 13h30-16h30</w:t>
      </w:r>
    </w:p>
    <w:p w14:paraId="3C9E3692" w14:textId="3148D705" w:rsidR="00984903" w:rsidRPr="003F09E5" w:rsidRDefault="00984903" w:rsidP="00984903">
      <w:pPr>
        <w:shd w:val="clear" w:color="auto" w:fill="FFFFFF"/>
        <w:spacing w:line="240" w:lineRule="auto"/>
        <w:rPr>
          <w:rFonts w:ascii="Arial" w:eastAsia="Times New Roman" w:hAnsi="Arial" w:cs="Arial"/>
          <w:i/>
          <w:color w:val="000000"/>
          <w:sz w:val="19"/>
          <w:szCs w:val="19"/>
          <w:lang w:eastAsia="fr-FR"/>
        </w:rPr>
      </w:pPr>
      <w:r>
        <w:rPr>
          <w:rFonts w:ascii="Arial" w:eastAsia="Times New Roman" w:hAnsi="Arial" w:cs="Arial"/>
          <w:i/>
          <w:color w:val="000000"/>
          <w:sz w:val="19"/>
          <w:szCs w:val="19"/>
          <w:lang w:eastAsia="fr-FR"/>
        </w:rPr>
        <w:t xml:space="preserve">Outils de </w:t>
      </w:r>
      <w:proofErr w:type="spellStart"/>
      <w:r>
        <w:rPr>
          <w:rFonts w:ascii="Arial" w:eastAsia="Times New Roman" w:hAnsi="Arial" w:cs="Arial"/>
          <w:i/>
          <w:color w:val="000000"/>
          <w:sz w:val="19"/>
          <w:szCs w:val="19"/>
          <w:lang w:eastAsia="fr-FR"/>
        </w:rPr>
        <w:t>reporting</w:t>
      </w:r>
      <w:proofErr w:type="spellEnd"/>
      <w:r>
        <w:rPr>
          <w:rFonts w:ascii="Arial" w:eastAsia="Times New Roman" w:hAnsi="Arial" w:cs="Arial"/>
          <w:i/>
          <w:color w:val="000000"/>
          <w:sz w:val="19"/>
          <w:szCs w:val="19"/>
          <w:lang w:eastAsia="fr-FR"/>
        </w:rPr>
        <w:t xml:space="preserve"> (Quarto)</w:t>
      </w:r>
    </w:p>
    <w:p w14:paraId="1CA04360" w14:textId="77777777" w:rsidR="00984903" w:rsidRPr="003F09E5" w:rsidRDefault="00984903" w:rsidP="00984903">
      <w:pPr>
        <w:shd w:val="clear" w:color="auto" w:fill="FFFFFF"/>
        <w:spacing w:line="240" w:lineRule="auto"/>
        <w:rPr>
          <w:rFonts w:ascii="Arial" w:eastAsia="Times New Roman" w:hAnsi="Arial" w:cs="Arial"/>
          <w:color w:val="000000"/>
          <w:sz w:val="19"/>
          <w:szCs w:val="19"/>
          <w:lang w:eastAsia="fr-FR"/>
        </w:rPr>
      </w:pPr>
      <w:r w:rsidRPr="003F09E5">
        <w:rPr>
          <w:rFonts w:ascii="Arial" w:eastAsia="Times New Roman" w:hAnsi="Arial" w:cs="Arial"/>
          <w:color w:val="000000"/>
          <w:sz w:val="19"/>
          <w:szCs w:val="19"/>
          <w:lang w:eastAsia="fr-FR"/>
        </w:rPr>
        <w:t xml:space="preserve">Par Claire </w:t>
      </w:r>
      <w:r>
        <w:rPr>
          <w:rFonts w:ascii="Arial" w:eastAsia="Times New Roman" w:hAnsi="Arial" w:cs="Arial"/>
          <w:color w:val="000000"/>
          <w:sz w:val="19"/>
          <w:szCs w:val="19"/>
          <w:lang w:eastAsia="fr-FR"/>
        </w:rPr>
        <w:t xml:space="preserve">Della </w:t>
      </w:r>
      <w:proofErr w:type="spellStart"/>
      <w:r>
        <w:rPr>
          <w:rFonts w:ascii="Arial" w:eastAsia="Times New Roman" w:hAnsi="Arial" w:cs="Arial"/>
          <w:color w:val="000000"/>
          <w:sz w:val="19"/>
          <w:szCs w:val="19"/>
          <w:lang w:eastAsia="fr-FR"/>
        </w:rPr>
        <w:t>Vedova</w:t>
      </w:r>
      <w:proofErr w:type="spellEnd"/>
      <w:r>
        <w:rPr>
          <w:rFonts w:ascii="Arial" w:eastAsia="Times New Roman" w:hAnsi="Arial" w:cs="Arial"/>
          <w:color w:val="000000"/>
          <w:sz w:val="19"/>
          <w:szCs w:val="19"/>
          <w:lang w:eastAsia="fr-FR"/>
        </w:rPr>
        <w:t xml:space="preserve"> </w:t>
      </w:r>
      <w:r w:rsidRPr="003F09E5">
        <w:rPr>
          <w:rFonts w:ascii="Arial" w:eastAsia="Times New Roman" w:hAnsi="Arial" w:cs="Arial"/>
          <w:color w:val="000000"/>
          <w:sz w:val="19"/>
          <w:szCs w:val="19"/>
          <w:lang w:eastAsia="fr-FR"/>
        </w:rPr>
        <w:t xml:space="preserve">(société </w:t>
      </w:r>
      <w:proofErr w:type="spellStart"/>
      <w:r w:rsidRPr="003F09E5">
        <w:rPr>
          <w:rFonts w:ascii="Arial" w:eastAsia="Times New Roman" w:hAnsi="Arial" w:cs="Arial"/>
          <w:color w:val="000000"/>
          <w:sz w:val="19"/>
          <w:szCs w:val="19"/>
          <w:lang w:eastAsia="fr-FR"/>
        </w:rPr>
        <w:t>DellaData</w:t>
      </w:r>
      <w:proofErr w:type="spellEnd"/>
      <w:r w:rsidRPr="003F09E5">
        <w:rPr>
          <w:rFonts w:ascii="Arial" w:eastAsia="Times New Roman" w:hAnsi="Arial" w:cs="Arial"/>
          <w:color w:val="000000"/>
          <w:sz w:val="19"/>
          <w:szCs w:val="19"/>
          <w:lang w:eastAsia="fr-FR"/>
        </w:rPr>
        <w:t>)</w:t>
      </w:r>
    </w:p>
    <w:p w14:paraId="6FD9A740" w14:textId="73E77A2A" w:rsidR="00984903" w:rsidRPr="00984903" w:rsidRDefault="00984903" w:rsidP="00984903">
      <w:pPr>
        <w:shd w:val="clear" w:color="auto" w:fill="FFFFFF"/>
        <w:spacing w:line="240" w:lineRule="auto"/>
        <w:rPr>
          <w:color w:val="0D0D0D"/>
          <w:shd w:val="clear" w:color="auto" w:fill="FFFFFF"/>
        </w:rPr>
      </w:pPr>
      <w:r w:rsidRPr="00984903">
        <w:rPr>
          <w:color w:val="0D0D0D"/>
          <w:shd w:val="clear" w:color="auto" w:fill="FFFFFF"/>
        </w:rPr>
        <w:t xml:space="preserve">Formation sur les thèmes du </w:t>
      </w:r>
      <w:proofErr w:type="spellStart"/>
      <w:r w:rsidRPr="00984903">
        <w:rPr>
          <w:color w:val="0D0D0D"/>
          <w:shd w:val="clear" w:color="auto" w:fill="FFFFFF"/>
        </w:rPr>
        <w:t>reporting</w:t>
      </w:r>
      <w:proofErr w:type="spellEnd"/>
      <w:r w:rsidRPr="00984903">
        <w:rPr>
          <w:color w:val="0D0D0D"/>
          <w:shd w:val="clear" w:color="auto" w:fill="FFFFFF"/>
        </w:rPr>
        <w:t xml:space="preserve"> avec l'outil Quarto sous</w:t>
      </w:r>
      <w:r>
        <w:rPr>
          <w:color w:val="0D0D0D"/>
          <w:shd w:val="clear" w:color="auto" w:fill="FFFFFF"/>
        </w:rPr>
        <w:t xml:space="preserve"> </w:t>
      </w:r>
      <w:r w:rsidRPr="00984903">
        <w:rPr>
          <w:color w:val="0D0D0D"/>
          <w:shd w:val="clear" w:color="auto" w:fill="FFFFFF"/>
        </w:rPr>
        <w:t xml:space="preserve">l'environnement </w:t>
      </w:r>
      <w:proofErr w:type="spellStart"/>
      <w:r w:rsidRPr="00984903">
        <w:rPr>
          <w:color w:val="0D0D0D"/>
          <w:shd w:val="clear" w:color="auto" w:fill="FFFFFF"/>
        </w:rPr>
        <w:t>RStudio</w:t>
      </w:r>
      <w:proofErr w:type="spellEnd"/>
      <w:r w:rsidRPr="00984903">
        <w:rPr>
          <w:color w:val="0D0D0D"/>
          <w:shd w:val="clear" w:color="auto" w:fill="FFFFFF"/>
        </w:rPr>
        <w:t xml:space="preserve"> et sur</w:t>
      </w:r>
      <w:r>
        <w:rPr>
          <w:color w:val="0D0D0D"/>
          <w:shd w:val="clear" w:color="auto" w:fill="FFFFFF"/>
        </w:rPr>
        <w:t xml:space="preserve"> </w:t>
      </w:r>
      <w:r w:rsidRPr="00984903">
        <w:rPr>
          <w:color w:val="0D0D0D"/>
          <w:shd w:val="clear" w:color="auto" w:fill="FFFFFF"/>
        </w:rPr>
        <w:t>l'utilisation des outils d'intelligence</w:t>
      </w:r>
    </w:p>
    <w:p w14:paraId="4546BBEA" w14:textId="2F37A5BF" w:rsidR="00984903" w:rsidRPr="004F2029" w:rsidRDefault="00984903" w:rsidP="00984903">
      <w:pPr>
        <w:shd w:val="clear" w:color="auto" w:fill="FFFFFF"/>
        <w:spacing w:line="240" w:lineRule="auto"/>
        <w:rPr>
          <w:rFonts w:eastAsia="Times New Roman"/>
          <w:i/>
          <w:color w:val="000000"/>
          <w:sz w:val="19"/>
          <w:szCs w:val="19"/>
          <w:lang w:eastAsia="fr-FR"/>
        </w:rPr>
      </w:pPr>
      <w:r w:rsidRPr="00984903">
        <w:rPr>
          <w:color w:val="0D0D0D"/>
          <w:shd w:val="clear" w:color="auto" w:fill="FFFFFF"/>
        </w:rPr>
        <w:t>artificielle avec R</w:t>
      </w:r>
      <w:r>
        <w:rPr>
          <w:color w:val="0D0D0D"/>
          <w:shd w:val="clear" w:color="auto" w:fill="FFFFFF"/>
        </w:rPr>
        <w:t>.</w:t>
      </w:r>
    </w:p>
    <w:p w14:paraId="7DA32264" w14:textId="77777777" w:rsidR="005B2E67" w:rsidRDefault="005B2E67" w:rsidP="005B2E67">
      <w:pPr>
        <w:autoSpaceDE w:val="0"/>
        <w:autoSpaceDN w:val="0"/>
        <w:adjustRightInd w:val="0"/>
        <w:spacing w:line="240" w:lineRule="auto"/>
        <w:rPr>
          <w:color w:val="000000"/>
        </w:rPr>
      </w:pPr>
    </w:p>
    <w:p w14:paraId="766B4B83" w14:textId="77777777" w:rsidR="005B2E67" w:rsidRPr="002A1D78" w:rsidRDefault="005B2E67" w:rsidP="005B2E67">
      <w:pPr>
        <w:autoSpaceDE w:val="0"/>
        <w:autoSpaceDN w:val="0"/>
        <w:adjustRightInd w:val="0"/>
        <w:spacing w:line="240" w:lineRule="auto"/>
        <w:rPr>
          <w:color w:val="000000"/>
          <w:sz w:val="18"/>
        </w:rPr>
      </w:pPr>
      <w:r>
        <w:rPr>
          <w:color w:val="000000"/>
          <w:sz w:val="18"/>
        </w:rPr>
        <w:t xml:space="preserve">J4 </w:t>
      </w:r>
      <w:r w:rsidRPr="002A1D78">
        <w:rPr>
          <w:color w:val="000000"/>
          <w:sz w:val="18"/>
        </w:rPr>
        <w:t>– 1</w:t>
      </w:r>
      <w:r>
        <w:rPr>
          <w:color w:val="000000"/>
          <w:sz w:val="18"/>
        </w:rPr>
        <w:t>7</w:t>
      </w:r>
      <w:r w:rsidRPr="002A1D78">
        <w:rPr>
          <w:color w:val="000000"/>
          <w:sz w:val="18"/>
        </w:rPr>
        <w:t>h30-1</w:t>
      </w:r>
      <w:r>
        <w:rPr>
          <w:color w:val="000000"/>
          <w:sz w:val="18"/>
        </w:rPr>
        <w:t>9</w:t>
      </w:r>
      <w:r w:rsidRPr="002A1D78">
        <w:rPr>
          <w:color w:val="000000"/>
          <w:sz w:val="18"/>
        </w:rPr>
        <w:t>h30</w:t>
      </w:r>
    </w:p>
    <w:p w14:paraId="0D3CE418" w14:textId="77777777" w:rsidR="005B2E67" w:rsidRDefault="005B2E67" w:rsidP="005B2E67">
      <w:pPr>
        <w:shd w:val="clear" w:color="auto" w:fill="FFFFFF"/>
        <w:spacing w:line="240" w:lineRule="auto"/>
        <w:rPr>
          <w:rFonts w:ascii="Arial" w:eastAsia="Times New Roman" w:hAnsi="Arial" w:cs="Arial"/>
          <w:i/>
          <w:color w:val="000000"/>
          <w:sz w:val="19"/>
          <w:szCs w:val="19"/>
          <w:lang w:eastAsia="fr-FR"/>
        </w:rPr>
      </w:pPr>
      <w:r>
        <w:rPr>
          <w:rFonts w:ascii="Arial" w:eastAsia="Times New Roman" w:hAnsi="Arial" w:cs="Arial"/>
          <w:i/>
          <w:color w:val="000000"/>
          <w:sz w:val="19"/>
          <w:szCs w:val="19"/>
          <w:lang w:eastAsia="fr-FR"/>
        </w:rPr>
        <w:t>Présentation de travaux &amp; problématiques quantitatives</w:t>
      </w:r>
    </w:p>
    <w:p w14:paraId="740717CD" w14:textId="77777777" w:rsidR="005B2E67" w:rsidRDefault="005B2E67" w:rsidP="005B2E67">
      <w:pPr>
        <w:shd w:val="clear" w:color="auto" w:fill="FFFFFF"/>
        <w:spacing w:line="240" w:lineRule="auto"/>
        <w:rPr>
          <w:rFonts w:ascii="Arial" w:eastAsia="Times New Roman" w:hAnsi="Arial" w:cs="Arial"/>
          <w:iCs/>
          <w:color w:val="000000"/>
          <w:sz w:val="19"/>
          <w:szCs w:val="19"/>
          <w:lang w:eastAsia="fr-FR"/>
        </w:rPr>
      </w:pPr>
      <w:r w:rsidRPr="00D542A0">
        <w:rPr>
          <w:rFonts w:ascii="Arial" w:eastAsia="Times New Roman" w:hAnsi="Arial" w:cs="Arial"/>
          <w:iCs/>
          <w:color w:val="000000"/>
          <w:sz w:val="19"/>
          <w:szCs w:val="19"/>
          <w:lang w:eastAsia="fr-FR"/>
        </w:rPr>
        <w:t>Par les participants</w:t>
      </w:r>
      <w:r>
        <w:rPr>
          <w:rFonts w:ascii="Arial" w:eastAsia="Times New Roman" w:hAnsi="Arial" w:cs="Arial"/>
          <w:iCs/>
          <w:color w:val="000000"/>
          <w:sz w:val="19"/>
          <w:szCs w:val="19"/>
          <w:lang w:eastAsia="fr-FR"/>
        </w:rPr>
        <w:t xml:space="preserve"> volontaires</w:t>
      </w:r>
    </w:p>
    <w:p w14:paraId="4F28FE52" w14:textId="77777777" w:rsidR="005B2E67" w:rsidRDefault="005B2E67" w:rsidP="005B2E67">
      <w:pPr>
        <w:shd w:val="clear" w:color="auto" w:fill="FFFFFF"/>
        <w:spacing w:line="240" w:lineRule="auto"/>
        <w:rPr>
          <w:rFonts w:ascii="Arial" w:eastAsia="Times New Roman" w:hAnsi="Arial" w:cs="Arial"/>
          <w:i/>
          <w:color w:val="000000"/>
          <w:sz w:val="19"/>
          <w:szCs w:val="19"/>
          <w:lang w:eastAsia="fr-FR"/>
        </w:rPr>
      </w:pPr>
    </w:p>
    <w:p w14:paraId="72B16A86" w14:textId="77777777" w:rsidR="005B2E67" w:rsidRPr="00B21862" w:rsidRDefault="005B2E67" w:rsidP="005B2E67">
      <w:pPr>
        <w:shd w:val="clear" w:color="auto" w:fill="FFFFFF"/>
        <w:spacing w:line="240" w:lineRule="auto"/>
        <w:rPr>
          <w:rFonts w:ascii="Arial" w:eastAsia="Times New Roman" w:hAnsi="Arial" w:cs="Arial"/>
          <w:i/>
          <w:color w:val="000000"/>
          <w:sz w:val="19"/>
          <w:szCs w:val="19"/>
          <w:lang w:eastAsia="fr-FR"/>
        </w:rPr>
      </w:pPr>
      <w:r w:rsidRPr="00B21862">
        <w:rPr>
          <w:rFonts w:ascii="Arial" w:eastAsia="Times New Roman" w:hAnsi="Arial" w:cs="Arial"/>
          <w:i/>
          <w:color w:val="000000"/>
          <w:sz w:val="19"/>
          <w:szCs w:val="19"/>
          <w:lang w:eastAsia="fr-FR"/>
        </w:rPr>
        <w:t>Un temps – en soirée - pourra être réservé à la consultation statistique.</w:t>
      </w:r>
    </w:p>
    <w:p w14:paraId="1B50959C" w14:textId="77777777" w:rsidR="005B2E67" w:rsidRDefault="005B2E67" w:rsidP="005B2E67">
      <w:pPr>
        <w:autoSpaceDE w:val="0"/>
        <w:autoSpaceDN w:val="0"/>
        <w:adjustRightInd w:val="0"/>
        <w:spacing w:line="240" w:lineRule="auto"/>
        <w:rPr>
          <w:color w:val="000000"/>
        </w:rPr>
      </w:pPr>
    </w:p>
    <w:p w14:paraId="7D88501E" w14:textId="77777777" w:rsidR="005B2E67" w:rsidRPr="002A1D78" w:rsidRDefault="005B2E67" w:rsidP="005B2E67">
      <w:pPr>
        <w:autoSpaceDE w:val="0"/>
        <w:autoSpaceDN w:val="0"/>
        <w:adjustRightInd w:val="0"/>
        <w:spacing w:line="240" w:lineRule="auto"/>
        <w:rPr>
          <w:color w:val="000000"/>
        </w:rPr>
      </w:pPr>
    </w:p>
    <w:p w14:paraId="717695EB" w14:textId="7D689AF0" w:rsidR="005B2E67" w:rsidRPr="002A1D78" w:rsidRDefault="005B2E67" w:rsidP="005B2E67">
      <w:pPr>
        <w:pBdr>
          <w:top w:val="single" w:sz="4" w:space="1" w:color="auto"/>
          <w:bottom w:val="single" w:sz="4" w:space="1" w:color="auto"/>
        </w:pBdr>
        <w:spacing w:line="240" w:lineRule="auto"/>
        <w:jc w:val="center"/>
        <w:rPr>
          <w:rFonts w:ascii="Arial" w:eastAsia="Times New Roman" w:hAnsi="Arial" w:cs="Arial"/>
          <w:color w:val="000000"/>
          <w:sz w:val="24"/>
          <w:szCs w:val="24"/>
          <w:lang w:eastAsia="fr-FR"/>
        </w:rPr>
      </w:pPr>
      <w:r w:rsidRPr="00B52F66">
        <w:rPr>
          <w:rFonts w:ascii="Arial" w:eastAsia="Times New Roman" w:hAnsi="Arial" w:cs="Arial"/>
          <w:color w:val="000000"/>
          <w:sz w:val="24"/>
          <w:szCs w:val="24"/>
          <w:lang w:eastAsia="fr-FR"/>
        </w:rPr>
        <w:t>J</w:t>
      </w:r>
      <w:r>
        <w:rPr>
          <w:rFonts w:ascii="Arial" w:eastAsia="Times New Roman" w:hAnsi="Arial" w:cs="Arial"/>
          <w:color w:val="000000"/>
          <w:sz w:val="24"/>
          <w:szCs w:val="24"/>
          <w:lang w:eastAsia="fr-FR"/>
        </w:rPr>
        <w:t>5</w:t>
      </w:r>
    </w:p>
    <w:p w14:paraId="6D623E7F" w14:textId="77777777" w:rsidR="005B2E67" w:rsidRDefault="005B2E67" w:rsidP="005B2E67">
      <w:pPr>
        <w:shd w:val="clear" w:color="auto" w:fill="FFFFFF"/>
        <w:spacing w:line="240" w:lineRule="auto"/>
        <w:rPr>
          <w:rFonts w:ascii="Arial" w:eastAsia="Times New Roman" w:hAnsi="Arial" w:cs="Arial"/>
          <w:i/>
          <w:color w:val="000000"/>
          <w:sz w:val="19"/>
          <w:szCs w:val="19"/>
          <w:lang w:eastAsia="fr-FR"/>
        </w:rPr>
      </w:pPr>
    </w:p>
    <w:p w14:paraId="6D047E27" w14:textId="77777777" w:rsidR="005B2E67" w:rsidRPr="002A1D78" w:rsidRDefault="005B2E67" w:rsidP="005B2E67">
      <w:pPr>
        <w:autoSpaceDE w:val="0"/>
        <w:autoSpaceDN w:val="0"/>
        <w:adjustRightInd w:val="0"/>
        <w:spacing w:line="240" w:lineRule="auto"/>
        <w:rPr>
          <w:color w:val="000000"/>
          <w:sz w:val="18"/>
        </w:rPr>
      </w:pPr>
      <w:bookmarkStart w:id="2" w:name="_Hlk124920150"/>
      <w:r w:rsidRPr="002A1D78">
        <w:rPr>
          <w:color w:val="000000"/>
          <w:sz w:val="18"/>
        </w:rPr>
        <w:t>J</w:t>
      </w:r>
      <w:r>
        <w:rPr>
          <w:color w:val="000000"/>
          <w:sz w:val="18"/>
        </w:rPr>
        <w:t xml:space="preserve">5 </w:t>
      </w:r>
      <w:r w:rsidRPr="002A1D78">
        <w:rPr>
          <w:color w:val="000000"/>
          <w:sz w:val="18"/>
        </w:rPr>
        <w:t>– 9h30-12h30</w:t>
      </w:r>
    </w:p>
    <w:bookmarkEnd w:id="2"/>
    <w:p w14:paraId="14131D93" w14:textId="77777777" w:rsidR="004E3734" w:rsidRPr="002A1D78" w:rsidRDefault="004E3734" w:rsidP="004E3734">
      <w:pPr>
        <w:shd w:val="clear" w:color="auto" w:fill="FFFFFF"/>
        <w:spacing w:line="240" w:lineRule="auto"/>
        <w:rPr>
          <w:rFonts w:ascii="Arial" w:eastAsia="Times New Roman" w:hAnsi="Arial" w:cs="Arial"/>
          <w:i/>
          <w:color w:val="000000"/>
          <w:sz w:val="19"/>
          <w:szCs w:val="19"/>
          <w:lang w:eastAsia="fr-FR"/>
        </w:rPr>
      </w:pPr>
      <w:r>
        <w:rPr>
          <w:rFonts w:ascii="Arial" w:eastAsia="Times New Roman" w:hAnsi="Arial" w:cs="Arial"/>
          <w:i/>
          <w:color w:val="000000"/>
          <w:sz w:val="19"/>
          <w:szCs w:val="19"/>
          <w:lang w:eastAsia="fr-FR"/>
        </w:rPr>
        <w:t>Modélisation de données environnementales</w:t>
      </w:r>
    </w:p>
    <w:p w14:paraId="3C6259D5" w14:textId="16E4F5EC" w:rsidR="004E3734" w:rsidRPr="002A1D78" w:rsidRDefault="004E3734" w:rsidP="004E3734">
      <w:pPr>
        <w:shd w:val="clear" w:color="auto" w:fill="FFFFFF"/>
        <w:spacing w:line="240" w:lineRule="auto"/>
        <w:rPr>
          <w:rFonts w:ascii="Arial" w:eastAsia="Times New Roman" w:hAnsi="Arial" w:cs="Arial"/>
          <w:color w:val="000000"/>
          <w:sz w:val="19"/>
          <w:szCs w:val="19"/>
          <w:lang w:eastAsia="fr-FR"/>
        </w:rPr>
      </w:pPr>
      <w:r w:rsidRPr="00586EBA">
        <w:rPr>
          <w:rFonts w:ascii="Arial" w:eastAsia="Times New Roman" w:hAnsi="Arial" w:cs="Arial"/>
          <w:color w:val="000000"/>
          <w:sz w:val="19"/>
          <w:szCs w:val="19"/>
          <w:lang w:eastAsia="fr-FR"/>
        </w:rPr>
        <w:t>Par Franck T</w:t>
      </w:r>
      <w:r w:rsidR="002A30E7">
        <w:rPr>
          <w:rFonts w:ascii="Arial" w:eastAsia="Times New Roman" w:hAnsi="Arial" w:cs="Arial"/>
          <w:color w:val="000000"/>
          <w:sz w:val="19"/>
          <w:szCs w:val="19"/>
          <w:lang w:eastAsia="fr-FR"/>
        </w:rPr>
        <w:t>orre</w:t>
      </w:r>
      <w:r w:rsidRPr="00586EBA">
        <w:rPr>
          <w:rFonts w:ascii="Arial" w:eastAsia="Times New Roman" w:hAnsi="Arial" w:cs="Arial"/>
          <w:color w:val="000000"/>
          <w:sz w:val="19"/>
          <w:szCs w:val="19"/>
          <w:lang w:eastAsia="fr-FR"/>
        </w:rPr>
        <w:t xml:space="preserve">, </w:t>
      </w:r>
      <w:r>
        <w:rPr>
          <w:rFonts w:ascii="Arial" w:eastAsia="Times New Roman" w:hAnsi="Arial" w:cs="Arial"/>
          <w:color w:val="000000"/>
          <w:sz w:val="19"/>
          <w:szCs w:val="19"/>
          <w:lang w:eastAsia="fr-FR"/>
        </w:rPr>
        <w:t>AMU-IMBE &amp; Maxime L</w:t>
      </w:r>
      <w:r w:rsidR="002A30E7">
        <w:rPr>
          <w:rFonts w:ascii="Arial" w:eastAsia="Times New Roman" w:hAnsi="Arial" w:cs="Arial"/>
          <w:color w:val="000000"/>
          <w:sz w:val="19"/>
          <w:szCs w:val="19"/>
          <w:lang w:eastAsia="fr-FR"/>
        </w:rPr>
        <w:t>ogez</w:t>
      </w:r>
      <w:r>
        <w:rPr>
          <w:rFonts w:ascii="Arial" w:eastAsia="Times New Roman" w:hAnsi="Arial" w:cs="Arial"/>
          <w:color w:val="000000"/>
          <w:sz w:val="19"/>
          <w:szCs w:val="19"/>
          <w:lang w:eastAsia="fr-FR"/>
        </w:rPr>
        <w:t>, INRAE-</w:t>
      </w:r>
      <w:proofErr w:type="spellStart"/>
      <w:r>
        <w:rPr>
          <w:rFonts w:ascii="Arial" w:eastAsia="Times New Roman" w:hAnsi="Arial" w:cs="Arial"/>
          <w:color w:val="000000"/>
          <w:sz w:val="19"/>
          <w:szCs w:val="19"/>
          <w:lang w:eastAsia="fr-FR"/>
        </w:rPr>
        <w:t>RiverLy</w:t>
      </w:r>
      <w:proofErr w:type="spellEnd"/>
    </w:p>
    <w:p w14:paraId="241D1A85" w14:textId="77777777" w:rsidR="004E3734" w:rsidRDefault="004E3734" w:rsidP="004E3734">
      <w:pPr>
        <w:shd w:val="clear" w:color="auto" w:fill="FFFFFF"/>
        <w:spacing w:line="240" w:lineRule="auto"/>
        <w:rPr>
          <w:rFonts w:eastAsia="Times New Roman"/>
          <w:color w:val="000000"/>
          <w:szCs w:val="19"/>
          <w:lang w:eastAsia="fr-FR"/>
        </w:rPr>
      </w:pPr>
      <w:r w:rsidRPr="00974A67">
        <w:rPr>
          <w:rFonts w:eastAsia="Times New Roman"/>
          <w:color w:val="000000"/>
          <w:szCs w:val="19"/>
          <w:lang w:eastAsia="fr-FR"/>
        </w:rPr>
        <w:t xml:space="preserve">Après un rappel sur tests d’hypothèses et le modèle linéaire, l’objectif de cette session est d’initier les utilisateurs aux modèles linéaires généralisés, GLM, à travers des exemples pratiques pris soit en sciences médicales soit en sciences environnementales. Très souvent de par la nature de la variable expliquée, l’hypothèse de sa normalité ne peut être envisagée et il convient d’utiliser d’autres outils statistiques que les modèles linéaires classiques. Les </w:t>
      </w:r>
      <w:proofErr w:type="spellStart"/>
      <w:r w:rsidRPr="00974A67">
        <w:rPr>
          <w:rFonts w:eastAsia="Times New Roman"/>
          <w:color w:val="000000"/>
          <w:szCs w:val="19"/>
          <w:lang w:eastAsia="fr-FR"/>
        </w:rPr>
        <w:t>GLMs</w:t>
      </w:r>
      <w:proofErr w:type="spellEnd"/>
      <w:r w:rsidRPr="00974A67">
        <w:rPr>
          <w:rFonts w:eastAsia="Times New Roman"/>
          <w:color w:val="000000"/>
          <w:szCs w:val="19"/>
          <w:lang w:eastAsia="fr-FR"/>
        </w:rPr>
        <w:t xml:space="preserve"> sont des extensions des modèles linéaires à des distributions non normales comme la loi de Poisson ou la loi Binomiale, adaptées à des variables de comptage ou des données de présence-absence (proportions). Pour pouvoir modéliser des variables avec de telles distributions nous aborderons au cours de cette session la régression de Poisson et la régression logistique.</w:t>
      </w:r>
    </w:p>
    <w:p w14:paraId="0BA94FB2" w14:textId="77777777" w:rsidR="004E3734" w:rsidRDefault="004E3734" w:rsidP="005B2E67">
      <w:pPr>
        <w:autoSpaceDE w:val="0"/>
        <w:autoSpaceDN w:val="0"/>
        <w:adjustRightInd w:val="0"/>
        <w:spacing w:line="240" w:lineRule="auto"/>
        <w:rPr>
          <w:color w:val="000000"/>
          <w:sz w:val="18"/>
        </w:rPr>
      </w:pPr>
    </w:p>
    <w:p w14:paraId="130619C2" w14:textId="03631856" w:rsidR="005B2E67" w:rsidRPr="002A1D78" w:rsidRDefault="005B2E67" w:rsidP="005B2E67">
      <w:pPr>
        <w:autoSpaceDE w:val="0"/>
        <w:autoSpaceDN w:val="0"/>
        <w:adjustRightInd w:val="0"/>
        <w:spacing w:line="240" w:lineRule="auto"/>
        <w:rPr>
          <w:color w:val="000000"/>
          <w:sz w:val="18"/>
        </w:rPr>
      </w:pPr>
      <w:r w:rsidRPr="002A1D78">
        <w:rPr>
          <w:color w:val="000000"/>
          <w:sz w:val="18"/>
        </w:rPr>
        <w:t>J</w:t>
      </w:r>
      <w:r>
        <w:rPr>
          <w:color w:val="000000"/>
          <w:sz w:val="18"/>
        </w:rPr>
        <w:t xml:space="preserve">5 </w:t>
      </w:r>
      <w:r w:rsidRPr="002A1D78">
        <w:rPr>
          <w:color w:val="000000"/>
          <w:sz w:val="18"/>
        </w:rPr>
        <w:t xml:space="preserve">– </w:t>
      </w:r>
      <w:r>
        <w:rPr>
          <w:color w:val="000000"/>
          <w:sz w:val="18"/>
        </w:rPr>
        <w:t>après-midi</w:t>
      </w:r>
    </w:p>
    <w:p w14:paraId="6C16F314" w14:textId="77777777" w:rsidR="005B2E67" w:rsidRPr="00AB18C5" w:rsidRDefault="005B2E67" w:rsidP="005B2E67">
      <w:pPr>
        <w:shd w:val="clear" w:color="auto" w:fill="FFFFFF"/>
        <w:spacing w:line="240" w:lineRule="auto"/>
        <w:rPr>
          <w:rFonts w:ascii="Arial" w:eastAsia="Times New Roman" w:hAnsi="Arial" w:cs="Arial"/>
          <w:i/>
          <w:color w:val="000000"/>
          <w:sz w:val="19"/>
          <w:szCs w:val="19"/>
          <w:lang w:eastAsia="fr-FR"/>
        </w:rPr>
      </w:pPr>
      <w:r>
        <w:rPr>
          <w:rFonts w:ascii="Arial" w:eastAsia="Times New Roman" w:hAnsi="Arial" w:cs="Arial"/>
          <w:i/>
          <w:color w:val="000000"/>
          <w:sz w:val="19"/>
          <w:szCs w:val="19"/>
          <w:lang w:eastAsia="fr-FR"/>
        </w:rPr>
        <w:t>Retour à Marseille</w:t>
      </w:r>
    </w:p>
    <w:p w14:paraId="47782AAB" w14:textId="77777777" w:rsidR="005B2E67" w:rsidRDefault="005B2E67" w:rsidP="005B2E67">
      <w:pPr>
        <w:shd w:val="clear" w:color="auto" w:fill="FFFFFF"/>
        <w:spacing w:line="240" w:lineRule="auto"/>
        <w:rPr>
          <w:rFonts w:eastAsia="Times New Roman"/>
          <w:color w:val="000000"/>
          <w:szCs w:val="19"/>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001"/>
        <w:gridCol w:w="1445"/>
        <w:gridCol w:w="1595"/>
        <w:gridCol w:w="1821"/>
      </w:tblGrid>
      <w:tr w:rsidR="00374B0F" w14:paraId="5AC703A8" w14:textId="2BA916F0" w:rsidTr="00374B0F">
        <w:trPr>
          <w:jc w:val="center"/>
        </w:trPr>
        <w:tc>
          <w:tcPr>
            <w:tcW w:w="7316" w:type="dxa"/>
            <w:gridSpan w:val="4"/>
            <w:vAlign w:val="center"/>
          </w:tcPr>
          <w:p w14:paraId="6809CB3E" w14:textId="77777777" w:rsidR="00374B0F" w:rsidRPr="00974A67" w:rsidRDefault="00374B0F" w:rsidP="008F134A">
            <w:pPr>
              <w:jc w:val="center"/>
              <w:rPr>
                <w:rFonts w:eastAsia="Times New Roman"/>
                <w:i/>
                <w:iCs/>
                <w:noProof/>
                <w:color w:val="000000"/>
                <w:szCs w:val="19"/>
                <w:lang w:eastAsia="fr-FR"/>
              </w:rPr>
            </w:pPr>
            <w:r w:rsidRPr="00974A67">
              <w:rPr>
                <w:rFonts w:eastAsia="Times New Roman"/>
                <w:i/>
                <w:iCs/>
                <w:noProof/>
                <w:color w:val="000000"/>
                <w:szCs w:val="19"/>
                <w:lang w:eastAsia="fr-FR"/>
              </w:rPr>
              <w:t>Affiliations des conférenciers</w:t>
            </w:r>
          </w:p>
        </w:tc>
        <w:tc>
          <w:tcPr>
            <w:tcW w:w="1756" w:type="dxa"/>
            <w:vAlign w:val="center"/>
          </w:tcPr>
          <w:p w14:paraId="10E1CEE1" w14:textId="77777777" w:rsidR="00374B0F" w:rsidRPr="00974A67" w:rsidRDefault="00374B0F" w:rsidP="008F134A">
            <w:pPr>
              <w:jc w:val="center"/>
              <w:rPr>
                <w:rFonts w:eastAsia="Times New Roman"/>
                <w:i/>
                <w:iCs/>
                <w:noProof/>
                <w:color w:val="000000"/>
                <w:szCs w:val="19"/>
                <w:lang w:eastAsia="fr-FR"/>
              </w:rPr>
            </w:pPr>
          </w:p>
        </w:tc>
      </w:tr>
      <w:tr w:rsidR="00374B0F" w14:paraId="00D562C8" w14:textId="41CA5179" w:rsidTr="00374B0F">
        <w:trPr>
          <w:jc w:val="center"/>
        </w:trPr>
        <w:tc>
          <w:tcPr>
            <w:tcW w:w="2220" w:type="dxa"/>
            <w:vAlign w:val="center"/>
          </w:tcPr>
          <w:p w14:paraId="1FE420B8" w14:textId="77777777" w:rsidR="00374B0F" w:rsidRDefault="00374B0F" w:rsidP="008F134A">
            <w:pPr>
              <w:rPr>
                <w:rFonts w:eastAsia="Times New Roman"/>
                <w:color w:val="000000"/>
                <w:szCs w:val="19"/>
                <w:lang w:eastAsia="fr-FR"/>
              </w:rPr>
            </w:pPr>
            <w:r>
              <w:rPr>
                <w:rFonts w:eastAsia="Times New Roman"/>
                <w:noProof/>
                <w:color w:val="000000"/>
                <w:szCs w:val="19"/>
                <w:lang w:eastAsia="fr-FR"/>
              </w:rPr>
              <w:drawing>
                <wp:inline distT="0" distB="0" distL="0" distR="0" wp14:anchorId="2AD785B3" wp14:editId="2930E6CA">
                  <wp:extent cx="1231900" cy="923925"/>
                  <wp:effectExtent l="0" t="0" r="635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683" cy="946262"/>
                          </a:xfrm>
                          <a:prstGeom prst="rect">
                            <a:avLst/>
                          </a:prstGeom>
                        </pic:spPr>
                      </pic:pic>
                    </a:graphicData>
                  </a:graphic>
                </wp:inline>
              </w:drawing>
            </w:r>
          </w:p>
        </w:tc>
        <w:tc>
          <w:tcPr>
            <w:tcW w:w="2022" w:type="dxa"/>
            <w:vAlign w:val="center"/>
          </w:tcPr>
          <w:p w14:paraId="0DC800C6" w14:textId="77777777" w:rsidR="00374B0F" w:rsidRDefault="00374B0F" w:rsidP="008F134A">
            <w:pPr>
              <w:rPr>
                <w:rFonts w:eastAsia="Times New Roman"/>
                <w:color w:val="000000"/>
                <w:szCs w:val="19"/>
                <w:lang w:eastAsia="fr-FR"/>
              </w:rPr>
            </w:pPr>
            <w:r>
              <w:rPr>
                <w:rFonts w:eastAsia="Times New Roman"/>
                <w:noProof/>
                <w:color w:val="000000"/>
                <w:szCs w:val="19"/>
                <w:lang w:eastAsia="fr-FR"/>
              </w:rPr>
              <w:drawing>
                <wp:inline distT="0" distB="0" distL="0" distR="0" wp14:anchorId="5412A727" wp14:editId="6AA35FDA">
                  <wp:extent cx="1070674" cy="428625"/>
                  <wp:effectExtent l="0" t="0" r="0" b="0"/>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8274" cy="435671"/>
                          </a:xfrm>
                          <a:prstGeom prst="rect">
                            <a:avLst/>
                          </a:prstGeom>
                        </pic:spPr>
                      </pic:pic>
                    </a:graphicData>
                  </a:graphic>
                </wp:inline>
              </w:drawing>
            </w:r>
          </w:p>
        </w:tc>
        <w:tc>
          <w:tcPr>
            <w:tcW w:w="1464" w:type="dxa"/>
            <w:vAlign w:val="center"/>
          </w:tcPr>
          <w:p w14:paraId="4CD25BCF" w14:textId="77777777" w:rsidR="00374B0F" w:rsidRDefault="00374B0F" w:rsidP="008F134A">
            <w:pPr>
              <w:rPr>
                <w:rFonts w:eastAsia="Times New Roman"/>
                <w:color w:val="000000"/>
                <w:szCs w:val="19"/>
                <w:lang w:eastAsia="fr-FR"/>
              </w:rPr>
            </w:pPr>
            <w:r>
              <w:rPr>
                <w:rFonts w:eastAsia="Times New Roman"/>
                <w:noProof/>
                <w:color w:val="000000"/>
                <w:szCs w:val="19"/>
                <w:lang w:eastAsia="fr-FR"/>
              </w:rPr>
              <w:drawing>
                <wp:inline distT="0" distB="0" distL="0" distR="0" wp14:anchorId="18A1227D" wp14:editId="78B4C549">
                  <wp:extent cx="723264" cy="278860"/>
                  <wp:effectExtent l="0" t="0" r="1270" b="6985"/>
                  <wp:docPr id="11" name="Graphiqu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pic:cNvPicPr/>
                        </pic:nvPicPr>
                        <pic:blipFill rotWithShape="1">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rcRect t="31986" b="40021"/>
                          <a:stretch/>
                        </pic:blipFill>
                        <pic:spPr bwMode="auto">
                          <a:xfrm>
                            <a:off x="0" y="0"/>
                            <a:ext cx="741874" cy="286035"/>
                          </a:xfrm>
                          <a:prstGeom prst="rect">
                            <a:avLst/>
                          </a:prstGeom>
                          <a:ln>
                            <a:noFill/>
                          </a:ln>
                          <a:extLst>
                            <a:ext uri="{53640926-AAD7-44D8-BBD7-CCE9431645EC}">
                              <a14:shadowObscured xmlns:a14="http://schemas.microsoft.com/office/drawing/2010/main"/>
                            </a:ext>
                          </a:extLst>
                        </pic:spPr>
                      </pic:pic>
                    </a:graphicData>
                  </a:graphic>
                </wp:inline>
              </w:drawing>
            </w:r>
          </w:p>
        </w:tc>
        <w:tc>
          <w:tcPr>
            <w:tcW w:w="1610" w:type="dxa"/>
            <w:vAlign w:val="center"/>
          </w:tcPr>
          <w:p w14:paraId="3D18F0A9" w14:textId="77777777" w:rsidR="00374B0F" w:rsidRDefault="00374B0F" w:rsidP="008F134A">
            <w:pPr>
              <w:rPr>
                <w:rFonts w:eastAsia="Times New Roman"/>
                <w:color w:val="000000"/>
                <w:szCs w:val="19"/>
                <w:lang w:eastAsia="fr-FR"/>
              </w:rPr>
            </w:pPr>
            <w:r>
              <w:rPr>
                <w:rFonts w:eastAsia="Times New Roman"/>
                <w:noProof/>
                <w:color w:val="000000"/>
                <w:szCs w:val="19"/>
                <w:lang w:eastAsia="fr-FR"/>
              </w:rPr>
              <w:drawing>
                <wp:inline distT="0" distB="0" distL="0" distR="0" wp14:anchorId="4A018458" wp14:editId="04DE4C8F">
                  <wp:extent cx="830580" cy="742950"/>
                  <wp:effectExtent l="0" t="0" r="0" b="0"/>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378" cy="758870"/>
                          </a:xfrm>
                          <a:prstGeom prst="rect">
                            <a:avLst/>
                          </a:prstGeom>
                        </pic:spPr>
                      </pic:pic>
                    </a:graphicData>
                  </a:graphic>
                </wp:inline>
              </w:drawing>
            </w:r>
          </w:p>
        </w:tc>
        <w:tc>
          <w:tcPr>
            <w:tcW w:w="1756" w:type="dxa"/>
            <w:vAlign w:val="center"/>
          </w:tcPr>
          <w:p w14:paraId="09A47098" w14:textId="5A74E79B" w:rsidR="00374B0F" w:rsidRDefault="00374B0F" w:rsidP="008F134A">
            <w:pPr>
              <w:rPr>
                <w:rFonts w:eastAsia="Times New Roman"/>
                <w:noProof/>
                <w:color w:val="000000"/>
                <w:szCs w:val="19"/>
                <w:lang w:eastAsia="fr-FR"/>
              </w:rPr>
            </w:pPr>
            <w:r>
              <w:rPr>
                <w:noProof/>
              </w:rPr>
              <w:drawing>
                <wp:inline distT="0" distB="0" distL="0" distR="0" wp14:anchorId="7127B9F5" wp14:editId="654088DF">
                  <wp:extent cx="1019175" cy="379421"/>
                  <wp:effectExtent l="0" t="0" r="0" b="1905"/>
                  <wp:docPr id="96521686" name="Image 1" descr="Blog - Della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 - DellaDat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7399" cy="382483"/>
                          </a:xfrm>
                          <a:prstGeom prst="rect">
                            <a:avLst/>
                          </a:prstGeom>
                          <a:noFill/>
                          <a:ln>
                            <a:noFill/>
                          </a:ln>
                        </pic:spPr>
                      </pic:pic>
                    </a:graphicData>
                  </a:graphic>
                </wp:inline>
              </w:drawing>
            </w:r>
          </w:p>
        </w:tc>
      </w:tr>
    </w:tbl>
    <w:p w14:paraId="708FFE29" w14:textId="3FC7F82F" w:rsidR="00AB18C5" w:rsidRPr="00D30A92" w:rsidRDefault="00AB18C5" w:rsidP="001D00F7">
      <w:pPr>
        <w:rPr>
          <w:lang w:eastAsia="fr-FR"/>
        </w:rPr>
      </w:pPr>
    </w:p>
    <w:sectPr w:rsidR="00AB18C5" w:rsidRPr="00D30A92" w:rsidSect="0082382D">
      <w:headerReference w:type="default" r:id="rId14"/>
      <w:pgSz w:w="11906" w:h="16838"/>
      <w:pgMar w:top="56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F7B9" w14:textId="77777777" w:rsidR="00816E7B" w:rsidRDefault="00816E7B" w:rsidP="00660EA5">
      <w:r>
        <w:separator/>
      </w:r>
    </w:p>
  </w:endnote>
  <w:endnote w:type="continuationSeparator" w:id="0">
    <w:p w14:paraId="196B45F0" w14:textId="77777777" w:rsidR="00816E7B" w:rsidRDefault="00816E7B" w:rsidP="0066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06E3" w14:textId="77777777" w:rsidR="00816E7B" w:rsidRDefault="00816E7B" w:rsidP="00660EA5">
      <w:r>
        <w:separator/>
      </w:r>
    </w:p>
  </w:footnote>
  <w:footnote w:type="continuationSeparator" w:id="0">
    <w:p w14:paraId="74CF7D8F" w14:textId="77777777" w:rsidR="00816E7B" w:rsidRDefault="00816E7B" w:rsidP="00660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95143"/>
      <w:docPartObj>
        <w:docPartGallery w:val="Page Numbers (Top of Page)"/>
        <w:docPartUnique/>
      </w:docPartObj>
    </w:sdtPr>
    <w:sdtEndPr/>
    <w:sdtContent>
      <w:p w14:paraId="00F6B80F" w14:textId="77777777" w:rsidR="00AB4731" w:rsidRDefault="00AB4731">
        <w:pPr>
          <w:pStyle w:val="En-tte"/>
          <w:jc w:val="center"/>
        </w:pPr>
        <w:r>
          <w:fldChar w:fldCharType="begin"/>
        </w:r>
        <w:r>
          <w:instrText>PAGE   \* MERGEFORMAT</w:instrText>
        </w:r>
        <w:r>
          <w:fldChar w:fldCharType="separate"/>
        </w:r>
        <w:r w:rsidR="00437BE6">
          <w:rPr>
            <w:noProof/>
          </w:rPr>
          <w:t>2</w:t>
        </w:r>
        <w:r>
          <w:fldChar w:fldCharType="end"/>
        </w:r>
      </w:p>
    </w:sdtContent>
  </w:sdt>
  <w:p w14:paraId="13FFBDBE" w14:textId="77777777" w:rsidR="00AB4731" w:rsidRDefault="00AB47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12BAE"/>
    <w:multiLevelType w:val="hybridMultilevel"/>
    <w:tmpl w:val="B9F45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B8E"/>
    <w:rsid w:val="000317E5"/>
    <w:rsid w:val="00035E07"/>
    <w:rsid w:val="000431F9"/>
    <w:rsid w:val="000540CE"/>
    <w:rsid w:val="000569D3"/>
    <w:rsid w:val="000629E8"/>
    <w:rsid w:val="00065DE0"/>
    <w:rsid w:val="000770AA"/>
    <w:rsid w:val="000779C2"/>
    <w:rsid w:val="00090F9F"/>
    <w:rsid w:val="000B6899"/>
    <w:rsid w:val="000C7B74"/>
    <w:rsid w:val="000D6C15"/>
    <w:rsid w:val="000E71C1"/>
    <w:rsid w:val="000F4FB4"/>
    <w:rsid w:val="001022DF"/>
    <w:rsid w:val="00103D8F"/>
    <w:rsid w:val="00117B42"/>
    <w:rsid w:val="00117D95"/>
    <w:rsid w:val="00143156"/>
    <w:rsid w:val="00152B8E"/>
    <w:rsid w:val="00195AB9"/>
    <w:rsid w:val="001B04E9"/>
    <w:rsid w:val="001B0531"/>
    <w:rsid w:val="001C0291"/>
    <w:rsid w:val="001D00F7"/>
    <w:rsid w:val="002148A9"/>
    <w:rsid w:val="00214BD8"/>
    <w:rsid w:val="00224221"/>
    <w:rsid w:val="00234A52"/>
    <w:rsid w:val="002350FC"/>
    <w:rsid w:val="00240593"/>
    <w:rsid w:val="0025469F"/>
    <w:rsid w:val="00275BD5"/>
    <w:rsid w:val="0029755C"/>
    <w:rsid w:val="002A1B85"/>
    <w:rsid w:val="002A1D78"/>
    <w:rsid w:val="002A30E7"/>
    <w:rsid w:val="002A5283"/>
    <w:rsid w:val="002B34E9"/>
    <w:rsid w:val="002B5A55"/>
    <w:rsid w:val="002D3AF4"/>
    <w:rsid w:val="002E1D8C"/>
    <w:rsid w:val="002F7ABA"/>
    <w:rsid w:val="003029D2"/>
    <w:rsid w:val="00305263"/>
    <w:rsid w:val="00374B0F"/>
    <w:rsid w:val="00394BDD"/>
    <w:rsid w:val="003E74F8"/>
    <w:rsid w:val="003F2649"/>
    <w:rsid w:val="00415724"/>
    <w:rsid w:val="00437BE6"/>
    <w:rsid w:val="004573BA"/>
    <w:rsid w:val="00464218"/>
    <w:rsid w:val="00467C85"/>
    <w:rsid w:val="00472C9B"/>
    <w:rsid w:val="004D4418"/>
    <w:rsid w:val="004E1E3F"/>
    <w:rsid w:val="004E3734"/>
    <w:rsid w:val="00511E49"/>
    <w:rsid w:val="005226BD"/>
    <w:rsid w:val="005306B6"/>
    <w:rsid w:val="005309EA"/>
    <w:rsid w:val="005314C1"/>
    <w:rsid w:val="005327A8"/>
    <w:rsid w:val="00566CA5"/>
    <w:rsid w:val="00567CBF"/>
    <w:rsid w:val="00586889"/>
    <w:rsid w:val="00586EBA"/>
    <w:rsid w:val="005A5C2B"/>
    <w:rsid w:val="005B0A99"/>
    <w:rsid w:val="005B2E67"/>
    <w:rsid w:val="005E4862"/>
    <w:rsid w:val="005E68F7"/>
    <w:rsid w:val="005E7566"/>
    <w:rsid w:val="006040A2"/>
    <w:rsid w:val="006133DD"/>
    <w:rsid w:val="00626094"/>
    <w:rsid w:val="00660EA5"/>
    <w:rsid w:val="006A6628"/>
    <w:rsid w:val="006D5501"/>
    <w:rsid w:val="006E6A3C"/>
    <w:rsid w:val="006F66DB"/>
    <w:rsid w:val="00713E9B"/>
    <w:rsid w:val="007337C5"/>
    <w:rsid w:val="00771958"/>
    <w:rsid w:val="007D26DF"/>
    <w:rsid w:val="007D492A"/>
    <w:rsid w:val="00806910"/>
    <w:rsid w:val="008075FF"/>
    <w:rsid w:val="00816E7B"/>
    <w:rsid w:val="00822238"/>
    <w:rsid w:val="0082382D"/>
    <w:rsid w:val="00831A3F"/>
    <w:rsid w:val="00840340"/>
    <w:rsid w:val="00851DC7"/>
    <w:rsid w:val="00855D5C"/>
    <w:rsid w:val="008716F8"/>
    <w:rsid w:val="00875A27"/>
    <w:rsid w:val="00880AE5"/>
    <w:rsid w:val="008A26A1"/>
    <w:rsid w:val="008B74DF"/>
    <w:rsid w:val="008D3D80"/>
    <w:rsid w:val="008D7BE6"/>
    <w:rsid w:val="008F5CCC"/>
    <w:rsid w:val="008F67C3"/>
    <w:rsid w:val="009000EF"/>
    <w:rsid w:val="00936248"/>
    <w:rsid w:val="00973B55"/>
    <w:rsid w:val="00974A67"/>
    <w:rsid w:val="00984903"/>
    <w:rsid w:val="009A61E4"/>
    <w:rsid w:val="009D47FE"/>
    <w:rsid w:val="009E0E2C"/>
    <w:rsid w:val="00A32B23"/>
    <w:rsid w:val="00A60B5D"/>
    <w:rsid w:val="00A91DD1"/>
    <w:rsid w:val="00AB18C5"/>
    <w:rsid w:val="00AB4731"/>
    <w:rsid w:val="00AB6137"/>
    <w:rsid w:val="00AC0943"/>
    <w:rsid w:val="00AC2B4F"/>
    <w:rsid w:val="00AE639C"/>
    <w:rsid w:val="00AF0231"/>
    <w:rsid w:val="00B20827"/>
    <w:rsid w:val="00B21862"/>
    <w:rsid w:val="00B52F66"/>
    <w:rsid w:val="00B546DB"/>
    <w:rsid w:val="00B625BA"/>
    <w:rsid w:val="00B84DC7"/>
    <w:rsid w:val="00B90489"/>
    <w:rsid w:val="00BA0F13"/>
    <w:rsid w:val="00BC5AE4"/>
    <w:rsid w:val="00BC603A"/>
    <w:rsid w:val="00BD6ECC"/>
    <w:rsid w:val="00BE27D6"/>
    <w:rsid w:val="00BE7E34"/>
    <w:rsid w:val="00BF2BFF"/>
    <w:rsid w:val="00BF6385"/>
    <w:rsid w:val="00C11C27"/>
    <w:rsid w:val="00C13B4D"/>
    <w:rsid w:val="00C17C82"/>
    <w:rsid w:val="00C42286"/>
    <w:rsid w:val="00D24048"/>
    <w:rsid w:val="00D26485"/>
    <w:rsid w:val="00D30A92"/>
    <w:rsid w:val="00D4086A"/>
    <w:rsid w:val="00D41DDA"/>
    <w:rsid w:val="00D424D7"/>
    <w:rsid w:val="00D45A6D"/>
    <w:rsid w:val="00D542A0"/>
    <w:rsid w:val="00D552A9"/>
    <w:rsid w:val="00D5687E"/>
    <w:rsid w:val="00D723B8"/>
    <w:rsid w:val="00DA2A5C"/>
    <w:rsid w:val="00DA6432"/>
    <w:rsid w:val="00DB2E84"/>
    <w:rsid w:val="00DB58C5"/>
    <w:rsid w:val="00DD23D5"/>
    <w:rsid w:val="00DE2BB2"/>
    <w:rsid w:val="00E1373D"/>
    <w:rsid w:val="00E56477"/>
    <w:rsid w:val="00E61CA4"/>
    <w:rsid w:val="00EE08F6"/>
    <w:rsid w:val="00F02BC9"/>
    <w:rsid w:val="00F27550"/>
    <w:rsid w:val="00F45E1A"/>
    <w:rsid w:val="00F517D2"/>
    <w:rsid w:val="00F66E85"/>
    <w:rsid w:val="00F7563A"/>
    <w:rsid w:val="00FB0BED"/>
    <w:rsid w:val="00FB7F16"/>
    <w:rsid w:val="00FC4A7D"/>
    <w:rsid w:val="00FD64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C2C8"/>
  <w15:docId w15:val="{FDDF4538-ED54-48DA-A2D1-A3FA2E95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A5"/>
    <w:pPr>
      <w:spacing w:after="0"/>
      <w:jc w:val="both"/>
    </w:pPr>
    <w:rPr>
      <w:rFonts w:ascii="Times New Roman" w:hAnsi="Times New Roman" w:cs="Times New Roman"/>
    </w:rPr>
  </w:style>
  <w:style w:type="paragraph" w:styleId="Titre1">
    <w:name w:val="heading 1"/>
    <w:basedOn w:val="Normal"/>
    <w:next w:val="Normal"/>
    <w:link w:val="Titre1Car"/>
    <w:uiPriority w:val="9"/>
    <w:qFormat/>
    <w:rsid w:val="00660E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26485"/>
    <w:pPr>
      <w:keepNext/>
      <w:keepLines/>
      <w:spacing w:before="12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644B"/>
    <w:rPr>
      <w:color w:val="0000FF" w:themeColor="hyperlink"/>
      <w:u w:val="single"/>
    </w:rPr>
  </w:style>
  <w:style w:type="paragraph" w:styleId="En-tte">
    <w:name w:val="header"/>
    <w:basedOn w:val="Normal"/>
    <w:link w:val="En-tteCar"/>
    <w:uiPriority w:val="99"/>
    <w:unhideWhenUsed/>
    <w:rsid w:val="00AB4731"/>
    <w:pPr>
      <w:tabs>
        <w:tab w:val="center" w:pos="4536"/>
        <w:tab w:val="right" w:pos="9072"/>
      </w:tabs>
      <w:spacing w:line="240" w:lineRule="auto"/>
    </w:pPr>
  </w:style>
  <w:style w:type="character" w:customStyle="1" w:styleId="En-tteCar">
    <w:name w:val="En-tête Car"/>
    <w:basedOn w:val="Policepardfaut"/>
    <w:link w:val="En-tte"/>
    <w:uiPriority w:val="99"/>
    <w:rsid w:val="00AB4731"/>
  </w:style>
  <w:style w:type="paragraph" w:styleId="Pieddepage">
    <w:name w:val="footer"/>
    <w:basedOn w:val="Normal"/>
    <w:link w:val="PieddepageCar"/>
    <w:uiPriority w:val="99"/>
    <w:unhideWhenUsed/>
    <w:rsid w:val="00AB4731"/>
    <w:pPr>
      <w:tabs>
        <w:tab w:val="center" w:pos="4536"/>
        <w:tab w:val="right" w:pos="9072"/>
      </w:tabs>
      <w:spacing w:line="240" w:lineRule="auto"/>
    </w:pPr>
  </w:style>
  <w:style w:type="character" w:customStyle="1" w:styleId="PieddepageCar">
    <w:name w:val="Pied de page Car"/>
    <w:basedOn w:val="Policepardfaut"/>
    <w:link w:val="Pieddepage"/>
    <w:uiPriority w:val="99"/>
    <w:rsid w:val="00AB4731"/>
  </w:style>
  <w:style w:type="paragraph" w:styleId="Textedebulles">
    <w:name w:val="Balloon Text"/>
    <w:basedOn w:val="Normal"/>
    <w:link w:val="TextedebullesCar"/>
    <w:uiPriority w:val="99"/>
    <w:semiHidden/>
    <w:unhideWhenUsed/>
    <w:rsid w:val="00BC603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603A"/>
    <w:rPr>
      <w:rFonts w:ascii="Tahoma" w:hAnsi="Tahoma" w:cs="Tahoma"/>
      <w:sz w:val="16"/>
      <w:szCs w:val="16"/>
    </w:rPr>
  </w:style>
  <w:style w:type="character" w:styleId="Mentionnonrsolue">
    <w:name w:val="Unresolved Mention"/>
    <w:basedOn w:val="Policepardfaut"/>
    <w:uiPriority w:val="99"/>
    <w:semiHidden/>
    <w:unhideWhenUsed/>
    <w:rsid w:val="00D4086A"/>
    <w:rPr>
      <w:color w:val="605E5C"/>
      <w:shd w:val="clear" w:color="auto" w:fill="E1DFDD"/>
    </w:rPr>
  </w:style>
  <w:style w:type="character" w:styleId="Lienhypertextesuivivisit">
    <w:name w:val="FollowedHyperlink"/>
    <w:basedOn w:val="Policepardfaut"/>
    <w:uiPriority w:val="99"/>
    <w:semiHidden/>
    <w:unhideWhenUsed/>
    <w:rsid w:val="005B0A99"/>
    <w:rPr>
      <w:color w:val="800080" w:themeColor="followedHyperlink"/>
      <w:u w:val="single"/>
    </w:rPr>
  </w:style>
  <w:style w:type="table" w:styleId="Grilledutableau">
    <w:name w:val="Table Grid"/>
    <w:basedOn w:val="TableauNormal"/>
    <w:uiPriority w:val="59"/>
    <w:rsid w:val="008F5C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E6A3C"/>
    <w:pPr>
      <w:ind w:left="720"/>
      <w:contextualSpacing/>
    </w:pPr>
  </w:style>
  <w:style w:type="character" w:customStyle="1" w:styleId="Titre2Car">
    <w:name w:val="Titre 2 Car"/>
    <w:basedOn w:val="Policepardfaut"/>
    <w:link w:val="Titre2"/>
    <w:uiPriority w:val="9"/>
    <w:rsid w:val="00D26485"/>
    <w:rPr>
      <w:rFonts w:asciiTheme="majorHAnsi" w:eastAsiaTheme="majorEastAsia" w:hAnsiTheme="majorHAnsi" w:cstheme="majorBidi"/>
      <w:color w:val="365F91" w:themeColor="accent1" w:themeShade="BF"/>
      <w:sz w:val="26"/>
      <w:szCs w:val="26"/>
    </w:rPr>
  </w:style>
  <w:style w:type="character" w:customStyle="1" w:styleId="Titre1Car">
    <w:name w:val="Titre 1 Car"/>
    <w:basedOn w:val="Policepardfaut"/>
    <w:link w:val="Titre1"/>
    <w:uiPriority w:val="9"/>
    <w:rsid w:val="00660EA5"/>
    <w:rPr>
      <w:rFonts w:asciiTheme="majorHAnsi" w:eastAsiaTheme="majorEastAsia" w:hAnsiTheme="majorHAnsi" w:cstheme="majorBidi"/>
      <w:color w:val="365F91" w:themeColor="accent1" w:themeShade="BF"/>
      <w:sz w:val="32"/>
      <w:szCs w:val="32"/>
    </w:rPr>
  </w:style>
  <w:style w:type="paragraph" w:styleId="Rvision">
    <w:name w:val="Revision"/>
    <w:hidden/>
    <w:uiPriority w:val="99"/>
    <w:semiHidden/>
    <w:rsid w:val="00C17C82"/>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0611">
      <w:bodyDiv w:val="1"/>
      <w:marLeft w:val="0"/>
      <w:marRight w:val="0"/>
      <w:marTop w:val="0"/>
      <w:marBottom w:val="0"/>
      <w:divBdr>
        <w:top w:val="none" w:sz="0" w:space="0" w:color="auto"/>
        <w:left w:val="none" w:sz="0" w:space="0" w:color="auto"/>
        <w:bottom w:val="none" w:sz="0" w:space="0" w:color="auto"/>
        <w:right w:val="none" w:sz="0" w:space="0" w:color="auto"/>
      </w:divBdr>
    </w:div>
    <w:div w:id="179199794">
      <w:bodyDiv w:val="1"/>
      <w:marLeft w:val="0"/>
      <w:marRight w:val="0"/>
      <w:marTop w:val="0"/>
      <w:marBottom w:val="0"/>
      <w:divBdr>
        <w:top w:val="none" w:sz="0" w:space="0" w:color="auto"/>
        <w:left w:val="none" w:sz="0" w:space="0" w:color="auto"/>
        <w:bottom w:val="none" w:sz="0" w:space="0" w:color="auto"/>
        <w:right w:val="none" w:sz="0" w:space="0" w:color="auto"/>
      </w:divBdr>
      <w:divsChild>
        <w:div w:id="483203928">
          <w:marLeft w:val="0"/>
          <w:marRight w:val="0"/>
          <w:marTop w:val="0"/>
          <w:marBottom w:val="0"/>
          <w:divBdr>
            <w:top w:val="none" w:sz="0" w:space="0" w:color="auto"/>
            <w:left w:val="none" w:sz="0" w:space="0" w:color="auto"/>
            <w:bottom w:val="none" w:sz="0" w:space="0" w:color="auto"/>
            <w:right w:val="none" w:sz="0" w:space="0" w:color="auto"/>
          </w:divBdr>
          <w:divsChild>
            <w:div w:id="747851746">
              <w:marLeft w:val="0"/>
              <w:marRight w:val="0"/>
              <w:marTop w:val="0"/>
              <w:marBottom w:val="0"/>
              <w:divBdr>
                <w:top w:val="none" w:sz="0" w:space="0" w:color="auto"/>
                <w:left w:val="none" w:sz="0" w:space="0" w:color="auto"/>
                <w:bottom w:val="none" w:sz="0" w:space="0" w:color="auto"/>
                <w:right w:val="none" w:sz="0" w:space="0" w:color="auto"/>
              </w:divBdr>
            </w:div>
            <w:div w:id="1100489197">
              <w:marLeft w:val="0"/>
              <w:marRight w:val="0"/>
              <w:marTop w:val="0"/>
              <w:marBottom w:val="0"/>
              <w:divBdr>
                <w:top w:val="none" w:sz="0" w:space="0" w:color="auto"/>
                <w:left w:val="none" w:sz="0" w:space="0" w:color="auto"/>
                <w:bottom w:val="none" w:sz="0" w:space="0" w:color="auto"/>
                <w:right w:val="none" w:sz="0" w:space="0" w:color="auto"/>
              </w:divBdr>
            </w:div>
            <w:div w:id="272982878">
              <w:marLeft w:val="0"/>
              <w:marRight w:val="0"/>
              <w:marTop w:val="0"/>
              <w:marBottom w:val="0"/>
              <w:divBdr>
                <w:top w:val="none" w:sz="0" w:space="0" w:color="auto"/>
                <w:left w:val="none" w:sz="0" w:space="0" w:color="auto"/>
                <w:bottom w:val="none" w:sz="0" w:space="0" w:color="auto"/>
                <w:right w:val="none" w:sz="0" w:space="0" w:color="auto"/>
              </w:divBdr>
            </w:div>
            <w:div w:id="831218607">
              <w:marLeft w:val="0"/>
              <w:marRight w:val="0"/>
              <w:marTop w:val="0"/>
              <w:marBottom w:val="0"/>
              <w:divBdr>
                <w:top w:val="none" w:sz="0" w:space="0" w:color="auto"/>
                <w:left w:val="none" w:sz="0" w:space="0" w:color="auto"/>
                <w:bottom w:val="none" w:sz="0" w:space="0" w:color="auto"/>
                <w:right w:val="none" w:sz="0" w:space="0" w:color="auto"/>
              </w:divBdr>
            </w:div>
            <w:div w:id="1523743813">
              <w:marLeft w:val="0"/>
              <w:marRight w:val="0"/>
              <w:marTop w:val="0"/>
              <w:marBottom w:val="0"/>
              <w:divBdr>
                <w:top w:val="none" w:sz="0" w:space="0" w:color="auto"/>
                <w:left w:val="none" w:sz="0" w:space="0" w:color="auto"/>
                <w:bottom w:val="none" w:sz="0" w:space="0" w:color="auto"/>
                <w:right w:val="none" w:sz="0" w:space="0" w:color="auto"/>
              </w:divBdr>
            </w:div>
            <w:div w:id="544147570">
              <w:marLeft w:val="0"/>
              <w:marRight w:val="0"/>
              <w:marTop w:val="0"/>
              <w:marBottom w:val="0"/>
              <w:divBdr>
                <w:top w:val="none" w:sz="0" w:space="0" w:color="auto"/>
                <w:left w:val="none" w:sz="0" w:space="0" w:color="auto"/>
                <w:bottom w:val="none" w:sz="0" w:space="0" w:color="auto"/>
                <w:right w:val="none" w:sz="0" w:space="0" w:color="auto"/>
              </w:divBdr>
            </w:div>
            <w:div w:id="44452174">
              <w:marLeft w:val="0"/>
              <w:marRight w:val="0"/>
              <w:marTop w:val="0"/>
              <w:marBottom w:val="0"/>
              <w:divBdr>
                <w:top w:val="none" w:sz="0" w:space="0" w:color="auto"/>
                <w:left w:val="none" w:sz="0" w:space="0" w:color="auto"/>
                <w:bottom w:val="none" w:sz="0" w:space="0" w:color="auto"/>
                <w:right w:val="none" w:sz="0" w:space="0" w:color="auto"/>
              </w:divBdr>
            </w:div>
            <w:div w:id="12033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5938">
      <w:bodyDiv w:val="1"/>
      <w:marLeft w:val="0"/>
      <w:marRight w:val="0"/>
      <w:marTop w:val="0"/>
      <w:marBottom w:val="0"/>
      <w:divBdr>
        <w:top w:val="none" w:sz="0" w:space="0" w:color="auto"/>
        <w:left w:val="none" w:sz="0" w:space="0" w:color="auto"/>
        <w:bottom w:val="none" w:sz="0" w:space="0" w:color="auto"/>
        <w:right w:val="none" w:sz="0" w:space="0" w:color="auto"/>
      </w:divBdr>
      <w:divsChild>
        <w:div w:id="1400860992">
          <w:marLeft w:val="0"/>
          <w:marRight w:val="0"/>
          <w:marTop w:val="0"/>
          <w:marBottom w:val="0"/>
          <w:divBdr>
            <w:top w:val="none" w:sz="0" w:space="0" w:color="auto"/>
            <w:left w:val="none" w:sz="0" w:space="0" w:color="auto"/>
            <w:bottom w:val="none" w:sz="0" w:space="0" w:color="auto"/>
            <w:right w:val="none" w:sz="0" w:space="0" w:color="auto"/>
          </w:divBdr>
        </w:div>
        <w:div w:id="1447040702">
          <w:marLeft w:val="0"/>
          <w:marRight w:val="0"/>
          <w:marTop w:val="0"/>
          <w:marBottom w:val="0"/>
          <w:divBdr>
            <w:top w:val="none" w:sz="0" w:space="0" w:color="auto"/>
            <w:left w:val="none" w:sz="0" w:space="0" w:color="auto"/>
            <w:bottom w:val="none" w:sz="0" w:space="0" w:color="auto"/>
            <w:right w:val="none" w:sz="0" w:space="0" w:color="auto"/>
          </w:divBdr>
        </w:div>
        <w:div w:id="406925292">
          <w:marLeft w:val="0"/>
          <w:marRight w:val="0"/>
          <w:marTop w:val="0"/>
          <w:marBottom w:val="0"/>
          <w:divBdr>
            <w:top w:val="none" w:sz="0" w:space="0" w:color="auto"/>
            <w:left w:val="none" w:sz="0" w:space="0" w:color="auto"/>
            <w:bottom w:val="none" w:sz="0" w:space="0" w:color="auto"/>
            <w:right w:val="none" w:sz="0" w:space="0" w:color="auto"/>
          </w:divBdr>
        </w:div>
        <w:div w:id="395277327">
          <w:marLeft w:val="0"/>
          <w:marRight w:val="0"/>
          <w:marTop w:val="0"/>
          <w:marBottom w:val="0"/>
          <w:divBdr>
            <w:top w:val="none" w:sz="0" w:space="0" w:color="auto"/>
            <w:left w:val="none" w:sz="0" w:space="0" w:color="auto"/>
            <w:bottom w:val="none" w:sz="0" w:space="0" w:color="auto"/>
            <w:right w:val="none" w:sz="0" w:space="0" w:color="auto"/>
          </w:divBdr>
        </w:div>
        <w:div w:id="49155281">
          <w:marLeft w:val="0"/>
          <w:marRight w:val="0"/>
          <w:marTop w:val="0"/>
          <w:marBottom w:val="0"/>
          <w:divBdr>
            <w:top w:val="none" w:sz="0" w:space="0" w:color="auto"/>
            <w:left w:val="none" w:sz="0" w:space="0" w:color="auto"/>
            <w:bottom w:val="none" w:sz="0" w:space="0" w:color="auto"/>
            <w:right w:val="none" w:sz="0" w:space="0" w:color="auto"/>
          </w:divBdr>
        </w:div>
        <w:div w:id="1134567547">
          <w:marLeft w:val="0"/>
          <w:marRight w:val="0"/>
          <w:marTop w:val="0"/>
          <w:marBottom w:val="0"/>
          <w:divBdr>
            <w:top w:val="none" w:sz="0" w:space="0" w:color="auto"/>
            <w:left w:val="none" w:sz="0" w:space="0" w:color="auto"/>
            <w:bottom w:val="none" w:sz="0" w:space="0" w:color="auto"/>
            <w:right w:val="none" w:sz="0" w:space="0" w:color="auto"/>
          </w:divBdr>
        </w:div>
      </w:divsChild>
    </w:div>
    <w:div w:id="1079911803">
      <w:bodyDiv w:val="1"/>
      <w:marLeft w:val="0"/>
      <w:marRight w:val="0"/>
      <w:marTop w:val="0"/>
      <w:marBottom w:val="0"/>
      <w:divBdr>
        <w:top w:val="none" w:sz="0" w:space="0" w:color="auto"/>
        <w:left w:val="none" w:sz="0" w:space="0" w:color="auto"/>
        <w:bottom w:val="none" w:sz="0" w:space="0" w:color="auto"/>
        <w:right w:val="none" w:sz="0" w:space="0" w:color="auto"/>
      </w:divBdr>
    </w:div>
    <w:div w:id="1317077387">
      <w:bodyDiv w:val="1"/>
      <w:marLeft w:val="0"/>
      <w:marRight w:val="0"/>
      <w:marTop w:val="0"/>
      <w:marBottom w:val="0"/>
      <w:divBdr>
        <w:top w:val="none" w:sz="0" w:space="0" w:color="auto"/>
        <w:left w:val="none" w:sz="0" w:space="0" w:color="auto"/>
        <w:bottom w:val="none" w:sz="0" w:space="0" w:color="auto"/>
        <w:right w:val="none" w:sz="0" w:space="0" w:color="auto"/>
      </w:divBdr>
    </w:div>
    <w:div w:id="1525514145">
      <w:bodyDiv w:val="1"/>
      <w:marLeft w:val="0"/>
      <w:marRight w:val="0"/>
      <w:marTop w:val="0"/>
      <w:marBottom w:val="0"/>
      <w:divBdr>
        <w:top w:val="none" w:sz="0" w:space="0" w:color="auto"/>
        <w:left w:val="none" w:sz="0" w:space="0" w:color="auto"/>
        <w:bottom w:val="none" w:sz="0" w:space="0" w:color="auto"/>
        <w:right w:val="none" w:sz="0" w:space="0" w:color="auto"/>
      </w:divBdr>
    </w:div>
    <w:div w:id="19288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delladata.fr"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1274</Words>
  <Characters>7009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IMEP</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UPCAM</dc:creator>
  <cp:lastModifiedBy>CAVALIERI Joelle</cp:lastModifiedBy>
  <cp:revision>2</cp:revision>
  <dcterms:created xsi:type="dcterms:W3CDTF">2025-02-11T09:51:00Z</dcterms:created>
  <dcterms:modified xsi:type="dcterms:W3CDTF">2025-02-11T09:51:00Z</dcterms:modified>
</cp:coreProperties>
</file>